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32" w:type="dxa"/>
        <w:tblLayout w:type="fixed"/>
        <w:tblCellMar>
          <w:left w:w="10" w:type="dxa"/>
          <w:right w:w="10" w:type="dxa"/>
        </w:tblCellMar>
        <w:tblLook w:firstColumn="1" w:firstRow="1" w:lastColumn="0" w:lastRow="0" w:noHBand="0" w:noVBand="1" w:val="04A0"/>
      </w:tblPr>
      <w:tblGrid>
        <w:gridCol w:w="280"/>
        <w:gridCol w:w="5000"/>
        <w:gridCol w:w="5152"/>
      </w:tblGrid>
      <w:tr>
        <w:trPr>
          <w:cantSplit/>
        </w:trPr>
        <w:tc>
          <w:tcPr>
            <w:tcW w:w="5216" w:type="dxa"/>
            <w:gridSpan w:val="2"/>
            <w:tcMar>
              <w:top w:w="66" w:type="dxa"/>
              <w:left w:w="130" w:type="dxa"/>
              <w:bottom w:w="66" w:type="dxa"/>
              <w:right w:w="130" w:type="dxa"/>
            </w:tcMar>
            <w:vAlign w:val="center"/>
          </w:tcPr>
          <w:p>
            <w:pPr>
              <w:spacing w:after="20"/>
            </w:pPr>
            <w:r>
              <w:drawing>
                <wp:inline xmlns:a="http://schemas.openxmlformats.org/drawingml/2006/main" xmlns:pic="http://schemas.openxmlformats.org/drawingml/2006/picture">
                  <wp:extent cx="1429200" cy="53424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200" cy="5342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line="276" w:lineRule="auto"/>
            </w:pPr>
            <w:r>
              <w:rPr>
                <w:b w:val="0"/>
                <w:i w:val="0"/>
                <w:color w:val="5A6675"/>
                <w:sz w:val="15"/>
              </w:rPr>
              <w:t>Organisme de formation · CFA</w:t>
            </w:r>
          </w:p>
        </w:tc>
        <w:tc>
          <w:tcPr>
            <w:tcW w:w="5216" w:type="dxa"/>
            <w:tcMar>
              <w:top w:w="66" w:type="dxa"/>
              <w:left w:w="130" w:type="dxa"/>
              <w:bottom w:w="66" w:type="dxa"/>
              <w:right w:w="130" w:type="dxa"/>
            </w:tcMar>
            <w:vAlign w:val="center"/>
          </w:tcPr>
          <w:p>
            <w:pPr>
              <w:spacing w:after="20" w:line="276" w:lineRule="auto"/>
              <w:jc w:val="right"/>
            </w:pPr>
            <w:r>
              <w:rPr>
                <w:b/>
                <w:i w:val="0"/>
                <w:sz w:val="19"/>
              </w:rPr>
              <w:t>Parc Astérix · Noël Gaulois 2026</w:t>
            </w:r>
          </w:p>
          <w:p>
            <w:pPr>
              <w:spacing w:after="0" w:line="276" w:lineRule="auto"/>
              <w:jc w:val="right"/>
            </w:pPr>
            <w:r>
              <w:rPr>
                <w:b w:val="0"/>
                <w:i w:val="0"/>
                <w:color w:val="5A6675"/>
                <w:sz w:val="16"/>
              </w:rPr>
              <w:t>TFP Employé(e) de site de loisirs et de culture</w:t>
            </w:r>
          </w:p>
        </w:tc>
      </w:tr>
      <w:tr>
        <w:trPr>
          <w:cantSplit/>
        </w:trPr>
        <w:tc>
          <w:tcPr>
            <w:tcW w:w="10432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>
            <w:pPr>
              <w:spacing w:after="0" w:line="240" w:lineRule="auto"/>
            </w:pPr>
            <w:r>
              <w:drawing>
                <wp:inline>
                  <wp:extent cx="6624320" cy="862541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ndeau_noel.jpe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4320" cy="8625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w="150" w:type="dxa"/>
            <w:shd w:val="clear" w:color="auto" w:fill="D9A21B"/>
            <w:tcMar>
              <w:top w:w="66" w:type="dxa"/>
              <w:left w:w="130" w:type="dxa"/>
              <w:bottom w:w="66" w:type="dxa"/>
              <w:right w:w="130" w:type="dxa"/>
            </w:tcMar>
            <w:vAlign w:val="center"/>
          </w:tcPr>
          <w:p>
            <w:pPr>
              <w:spacing w:after="110"/>
            </w:pPr>
          </w:p>
        </w:tc>
        <w:tc>
          <w:tcPr>
            <w:tcW w:w="10282" w:type="dxa"/>
            <w:gridSpan w:val="2"/>
            <w:shd w:val="clear" w:color="auto" w:fill="13213B"/>
            <w:tcMar>
              <w:top w:w="120" w:type="dxa"/>
              <w:left w:w="200" w:type="dxa"/>
              <w:bottom w:w="120" w:type="dxa"/>
              <w:right w:w="160" w:type="dxa"/>
            </w:tcMar>
            <w:vAlign w:val="center"/>
          </w:tcPr>
          <w:p>
            <w:pPr>
              <w:spacing w:after="10" w:line="276" w:lineRule="auto"/>
            </w:pPr>
            <w:r>
              <w:rPr>
                <w:b/>
                <w:i w:val="0"/>
                <w:color w:val="D9A21B"/>
                <w:sz w:val="17"/>
              </w:rPr>
              <w:t>SYNTHÈSE DU MODULE</w:t>
            </w:r>
          </w:p>
          <w:p>
            <w:pPr>
              <w:spacing w:after="20" w:line="276" w:lineRule="auto"/>
            </w:pPr>
            <w:r>
              <w:rPr>
                <w:b/>
                <w:i w:val="0"/>
                <w:color w:val="FFFFFF"/>
                <w:sz w:val="30"/>
              </w:rPr>
              <w:t>Noël Gaulois · Accueil &amp; Grand Direct</w:t>
            </w:r>
          </w:p>
          <w:p>
            <w:pPr>
              <w:spacing w:after="0" w:line="276" w:lineRule="auto"/>
            </w:pPr>
            <w:r>
              <w:rPr>
                <w:b w:val="0"/>
                <w:i w:val="0"/>
                <w:color w:val="FFFFFF"/>
                <w:sz w:val="17"/>
              </w:rPr>
              <w:t>Jour 1 : accueillir familles, CE et VIP avec la chaleur de Noël — Jour 2 : la prise de parole au micro, en grand jeu</w:t>
            </w:r>
          </w:p>
        </w:tc>
      </w:tr>
    </w:tbl>
    <w:p>
      <w:pPr>
        <w:spacing w:before="0" w:after="0" w:lineRule="exact" w:line="100"/>
      </w:pPr>
    </w:p>
    <w:tbl>
      <w:tblPr>
        <w:tblW w:w="10232" w:type="dxa"/>
        <w:tblLayout w:type="fixed"/>
        <w:tblCellMar>
          <w:left w:w="10" w:type="dxa"/>
          <w:right w:w="10" w:type="dxa"/>
        </w:tblCellMar>
        <w:tblLook w:firstColumn="1" w:firstRow="1" w:lastColumn="0" w:lastRow="0" w:noHBand="0" w:noVBand="1" w:val="04A0"/>
      </w:tblPr>
      <w:tblGrid>
        <w:gridCol w:w="6334"/>
        <w:gridCol w:w="280"/>
        <w:gridCol w:w="3618"/>
      </w:tblGrid>
      <w:tr>
        <w:trPr>
          <w:cantSplit/>
        </w:trPr>
        <w:tc>
          <w:tcPr>
            <w:tcW w:w="6334" w:type="dxa"/>
            <w:shd w:val="clear" w:color="auto" w:fill="F5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40"/>
            </w:pPr>
            <w:r>
              <w:rPr>
                <w:b/>
                <w:i w:val="0"/>
                <w:sz w:val="19"/>
              </w:rPr>
              <w:t>Objectifs pédagogiques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B8322F"/>
                <w:sz w:val="17"/>
              </w:rPr>
              <w:t>•</w:t>
              <w:tab/>
            </w:r>
            <w:r>
              <w:rPr>
                <w:b w:val="0"/>
                <w:i w:val="0"/>
                <w:color w:val="3E4A5E"/>
                <w:sz w:val="17"/>
              </w:rPr>
              <w:t>Passer de l’ambiance « frisson » à l’ambiance « chaleur »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B8322F"/>
                <w:sz w:val="17"/>
              </w:rPr>
              <w:t>•</w:t>
              <w:tab/>
            </w:r>
            <w:r>
              <w:rPr>
                <w:b w:val="0"/>
                <w:i w:val="0"/>
                <w:color w:val="3E4A5E"/>
                <w:sz w:val="17"/>
              </w:rPr>
              <w:t>Renseigner sur le Noël Gaulois, toujours avec une alternative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B8322F"/>
                <w:sz w:val="17"/>
              </w:rPr>
              <w:t>•</w:t>
              <w:tab/>
            </w:r>
            <w:r>
              <w:rPr>
                <w:b w:val="0"/>
                <w:i w:val="0"/>
                <w:color w:val="3E4A5E"/>
                <w:sz w:val="17"/>
              </w:rPr>
              <w:t>Adapter l’accueil aux enfants, familles, couples et groupes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B8322F"/>
                <w:sz w:val="17"/>
              </w:rPr>
              <w:t>•</w:t>
              <w:tab/>
            </w:r>
            <w:r>
              <w:rPr>
                <w:b w:val="0"/>
                <w:i w:val="0"/>
                <w:color w:val="3E4A5E"/>
                <w:sz w:val="17"/>
              </w:rPr>
              <w:t>Accueillir un groupe de CE en 5 étapes, et un VIP avec discrétion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B8322F"/>
                <w:sz w:val="17"/>
              </w:rPr>
              <w:t>•</w:t>
              <w:tab/>
            </w:r>
            <w:r>
              <w:rPr>
                <w:b w:val="0"/>
                <w:i w:val="0"/>
                <w:color w:val="3E4A5E"/>
                <w:sz w:val="17"/>
              </w:rPr>
              <w:t>Construire une annonce micro claire, sûre et chaleureuse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B8322F"/>
                <w:sz w:val="17"/>
              </w:rPr>
              <w:t>•</w:t>
              <w:tab/>
            </w:r>
            <w:r>
              <w:rPr>
                <w:b w:val="0"/>
                <w:i w:val="0"/>
                <w:color w:val="3E4A5E"/>
                <w:sz w:val="17"/>
              </w:rPr>
              <w:t>Animer un public et garder son sang-froid face à l’imprévu</w:t>
            </w:r>
          </w:p>
          <w:p>
            <w:pPr>
              <w:spacing w:before="120" w:after="40"/>
            </w:pPr>
            <w:r>
              <w:rPr>
                <w:b/>
                <w:i w:val="0"/>
                <w:sz w:val="19"/>
              </w:rPr>
              <w:t>Les méthodes à emporter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B8322F"/>
                <w:sz w:val="17"/>
              </w:rPr>
              <w:t>•</w:t>
              <w:tab/>
            </w:r>
            <w:r>
              <w:rPr>
                <w:b w:val="0"/>
                <w:i w:val="0"/>
                <w:color w:val="3E4A5E"/>
                <w:sz w:val="17"/>
              </w:rPr>
              <w:t>Je reconnais, j’informe, je propose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B8322F"/>
                <w:sz w:val="17"/>
              </w:rPr>
              <w:t>•</w:t>
              <w:tab/>
            </w:r>
            <w:r>
              <w:rPr>
                <w:b w:val="0"/>
                <w:i w:val="0"/>
                <w:color w:val="3E4A5E"/>
                <w:sz w:val="17"/>
              </w:rPr>
              <w:t>Les 5 étapes de l’accueil d’un groupe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B8322F"/>
                <w:sz w:val="17"/>
              </w:rPr>
              <w:t>•</w:t>
              <w:tab/>
            </w:r>
            <w:r>
              <w:rPr>
                <w:b w:val="0"/>
                <w:i w:val="0"/>
                <w:color w:val="3E4A5E"/>
                <w:sz w:val="17"/>
              </w:rPr>
              <w:t>L’annonce en 4 temps : accroche, information, consigne, conclusion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B8322F"/>
                <w:sz w:val="17"/>
              </w:rPr>
              <w:t>•</w:t>
              <w:tab/>
            </w:r>
            <w:r>
              <w:rPr>
                <w:b w:val="0"/>
                <w:i w:val="0"/>
                <w:color w:val="3E4A5E"/>
                <w:sz w:val="17"/>
              </w:rPr>
              <w:t>La règle d’or : la touche de Noël avant ou après la consigne, jamais au milieu</w:t>
            </w:r>
          </w:p>
        </w:tc>
        <w:tc>
          <w:tcPr>
            <w:tcW w:w="280" w:type="dxa"/>
            <w:tcMar>
              <w:top w:w="66" w:type="dxa"/>
              <w:left w:w="130" w:type="dxa"/>
              <w:bottom w:w="66" w:type="dxa"/>
              <w:right w:w="130" w:type="dxa"/>
            </w:tcMar>
            <w:vAlign w:val="center"/>
          </w:tcPr>
          <w:p>
            <w:pPr>
              <w:spacing w:after="110"/>
            </w:pPr>
          </w:p>
        </w:tc>
        <w:tc>
          <w:tcPr>
            <w:tcW w:w="3618" w:type="dxa"/>
            <w:shd w:val="clear" w:color="auto" w:fill="F5F8FC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40" w:line="276" w:lineRule="auto"/>
              <w:jc w:val="center"/>
            </w:pPr>
            <w:r>
              <w:drawing>
                <wp:inline>
                  <wp:extent cx="1429200" cy="142920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synthe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200" cy="1429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 w:line="276" w:lineRule="auto"/>
              <w:jc w:val="center"/>
            </w:pPr>
            <w:r>
              <w:rPr>
                <w:b/>
                <w:i w:val="0"/>
                <w:sz w:val="18"/>
              </w:rPr>
              <w:t>Synthèse interactive</w:t>
            </w:r>
          </w:p>
          <w:p>
            <w:pPr>
              <w:spacing w:after="30" w:line="276" w:lineRule="auto"/>
              <w:jc w:val="center"/>
            </w:pPr>
            <w:r>
              <w:rPr>
                <w:b w:val="0"/>
                <w:i w:val="0"/>
                <w:color w:val="3E4A5E"/>
                <w:sz w:val="15"/>
              </w:rPr>
              <w:t>Scannez pour consulter la synthèse complète : les deux journées, les ateliers corrigés, les annonces types, les quiz et le classeur de révision autocorrigé</w:t>
            </w: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  <w:color w:val="2F6FB5"/>
                <w:sz w:val="16"/>
              </w:rPr>
              <w:t>synthese-noel-gaulois-jmsa.pages.dev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Informations de session</w:t>
      </w:r>
    </w:p>
    <w:tbl>
      <w:tblPr>
        <w:tblW w:w="10432" w:type="dxa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700"/>
        <w:gridCol w:w="3520"/>
        <w:gridCol w:w="1700"/>
        <w:gridCol w:w="3512"/>
      </w:tblGrid>
      <w:tr>
        <w:trPr>
          <w:cantSplit/>
        </w:trPr>
        <w:tc>
          <w:tcPr>
            <w:tcW w:w="1700" w:type="dxa"/>
            <w:shd w:val="clear" w:color="auto" w:fill="13213B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Module</w:t>
            </w:r>
          </w:p>
        </w:tc>
        <w:tc>
          <w:tcPr>
            <w:tcW w:w="352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Noël Gaulois : accueil scénarisé, CE et VIP · Le Grand Direct</w:t>
            </w:r>
          </w:p>
        </w:tc>
        <w:tc>
          <w:tcPr>
            <w:tcW w:w="1700" w:type="dxa"/>
            <w:shd w:val="clear" w:color="auto" w:fill="13213B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Dates</w:t>
            </w:r>
          </w:p>
        </w:tc>
        <w:tc>
          <w:tcPr>
            <w:tcW w:w="3512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19 et 20 novembre 2026</w:t>
            </w:r>
          </w:p>
        </w:tc>
      </w:tr>
      <w:tr>
        <w:trPr>
          <w:cantSplit/>
        </w:trPr>
        <w:tc>
          <w:tcPr>
            <w:tcW w:w="1700" w:type="dxa"/>
            <w:shd w:val="clear" w:color="auto" w:fill="13213B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Durée</w:t>
            </w:r>
          </w:p>
        </w:tc>
        <w:tc>
          <w:tcPr>
            <w:tcW w:w="352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Deux journées (2 × 7 h) : six chapitres, sept ateliers, un grand jeu, deux quiz</w:t>
            </w:r>
          </w:p>
        </w:tc>
        <w:tc>
          <w:tcPr>
            <w:tcW w:w="1700" w:type="dxa"/>
            <w:shd w:val="clear" w:color="auto" w:fill="13213B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Groupe formé</w:t>
            </w:r>
          </w:p>
        </w:tc>
        <w:tc>
          <w:tcPr>
            <w:tcW w:w="3512" w:type="dxa"/>
          </w:tcPr>
          <w:p>
            <w:pPr>
              <w:spacing w:after="0"/>
            </w:pPr>
            <w:r>
              <w:rPr>
                <w:b w:val="0"/>
                <w:i/>
                <w:color w:val="3E4A5E"/>
                <w:sz w:val="17"/>
              </w:rPr>
              <w:t>à compléter (25 à 30 apprenants)</w:t>
            </w:r>
          </w:p>
        </w:tc>
      </w:tr>
      <w:tr>
        <w:trPr>
          <w:cantSplit/>
        </w:trPr>
        <w:tc>
          <w:tcPr>
            <w:tcW w:w="1700" w:type="dxa"/>
            <w:shd w:val="clear" w:color="auto" w:fill="13213B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Prérequis</w:t>
            </w:r>
          </w:p>
        </w:tc>
        <w:tc>
          <w:tcPr>
            <w:tcW w:w="352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Avoir suivi l’accueil scénarisé Peur sur le Parc</w:t>
            </w:r>
          </w:p>
        </w:tc>
        <w:tc>
          <w:tcPr>
            <w:tcW w:w="1700" w:type="dxa"/>
            <w:shd w:val="clear" w:color="auto" w:fill="13213B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7"/>
              </w:rPr>
              <w:t>Certification</w:t>
            </w:r>
          </w:p>
        </w:tc>
        <w:tc>
          <w:tcPr>
            <w:tcW w:w="3512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TFP Employé(e) de site de loisirs et de culture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Compétences travaillées</w:t>
      </w:r>
    </w:p>
    <w:tbl>
      <w:tblPr>
        <w:tblW w:w="10432" w:type="dxa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5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 w:val="0"/>
                <w:i w:val="0"/>
                <w:sz w:val="17"/>
              </w:rPr>
              <w:t xml:space="preserve">Module conçu pour les alternants du </w:t>
            </w:r>
            <w:r>
              <w:rPr>
                <w:b/>
                <w:i w:val="0"/>
                <w:sz w:val="17"/>
              </w:rPr>
              <w:t>TFP Employé(e) de site de loisirs et de culture</w:t>
            </w:r>
            <w:r>
              <w:rPr>
                <w:b w:val="0"/>
                <w:i w:val="0"/>
                <w:sz w:val="17"/>
              </w:rPr>
              <w:t xml:space="preserve"> en poste au Parc Astérix, pour la saison du Noël Gaulois : </w:t>
            </w:r>
            <w:r>
              <w:rPr>
                <w:b/>
                <w:i w:val="0"/>
                <w:sz w:val="17"/>
              </w:rPr>
              <w:t>accueillir, informer et orienter les visiteurs</w:t>
            </w:r>
            <w:r>
              <w:rPr>
                <w:b w:val="0"/>
                <w:i w:val="0"/>
                <w:sz w:val="17"/>
              </w:rPr>
              <w:t xml:space="preserve"> · </w:t>
            </w:r>
            <w:r>
              <w:rPr>
                <w:b/>
                <w:i w:val="0"/>
                <w:sz w:val="17"/>
              </w:rPr>
              <w:t>s’adapter aux publics, y compris les groupes et les invités</w:t>
            </w:r>
            <w:r>
              <w:rPr>
                <w:b w:val="0"/>
                <w:i w:val="0"/>
                <w:sz w:val="17"/>
              </w:rPr>
              <w:t xml:space="preserve"> · </w:t>
            </w:r>
            <w:r>
              <w:rPr>
                <w:b/>
                <w:i w:val="0"/>
                <w:sz w:val="17"/>
              </w:rPr>
              <w:t>communiquer avec le public, en face à face et au micro</w:t>
            </w:r>
            <w:r>
              <w:rPr>
                <w:b w:val="0"/>
                <w:i w:val="0"/>
                <w:sz w:val="17"/>
              </w:rPr>
              <w:t xml:space="preserve"> · </w:t>
            </w:r>
            <w:r>
              <w:rPr>
                <w:b/>
                <w:i w:val="0"/>
                <w:sz w:val="17"/>
              </w:rPr>
              <w:t>participer à l’animation</w:t>
            </w:r>
            <w:r>
              <w:rPr>
                <w:b w:val="0"/>
                <w:i w:val="0"/>
                <w:sz w:val="17"/>
              </w:rPr>
              <w:t xml:space="preserve"> · </w:t>
            </w:r>
            <w:r>
              <w:rPr>
                <w:b/>
                <w:i w:val="0"/>
                <w:sz w:val="17"/>
              </w:rPr>
              <w:t>appliquer les consignes de sécurité</w:t>
            </w:r>
            <w:r>
              <w:rPr>
                <w:b w:val="0"/>
                <w:i w:val="0"/>
                <w:sz w:val="17"/>
              </w:rPr>
              <w:t>. Le module prépare aux mises en situation : accueillir avec chaleur, donner une information juste, accueillir un groupe, faire une annonce, réagir à l’imprévu.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Sommaire de la synthèse</w:t>
      </w:r>
    </w:p>
    <w:tbl>
      <w:tblPr>
        <w:tblW w:w="10432" w:type="dxa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420"/>
        <w:gridCol w:w="3900"/>
        <w:gridCol w:w="6112"/>
      </w:tblGrid>
      <w:tr>
        <w:trPr>
          <w:cantSplit/>
        </w:trPr>
        <w:tc>
          <w:tcPr>
            <w:tcW w:w="420" w:type="dxa"/>
            <w:shd w:val="clear" w:color="auto" w:fill="D9A21B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1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Après la peur, la chaleur</w:t>
            </w:r>
          </w:p>
        </w:tc>
        <w:tc>
          <w:tcPr>
            <w:tcW w:w="6112" w:type="dxa"/>
          </w:tcPr>
          <w:p>
            <w:pPr>
              <w:spacing w:after="0"/>
            </w:pPr>
            <w:r>
              <w:rPr>
                <w:b w:val="0"/>
                <w:i w:val="0"/>
                <w:color w:val="3E4A5E"/>
                <w:sz w:val="16"/>
              </w:rPr>
              <w:t>Jour 1 · Peur sur le Parc et Noël : même méthode, émotion inverse, cinq leviers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C0392B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2</w:t>
            </w:r>
          </w:p>
        </w:tc>
        <w:tc>
          <w:tcPr>
            <w:tcW w:w="3900" w:type="dxa"/>
            <w:shd w:val="clear" w:color="auto" w:fill="F5F8FC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Le Noël Gaulois</w:t>
            </w:r>
          </w:p>
        </w:tc>
        <w:tc>
          <w:tcPr>
            <w:tcW w:w="6112" w:type="dxa"/>
            <w:shd w:val="clear" w:color="auto" w:fill="F5F8FC"/>
          </w:tcPr>
          <w:p>
            <w:pPr>
              <w:spacing w:after="0"/>
            </w:pPr>
            <w:r>
              <w:rPr>
                <w:b w:val="0"/>
                <w:i w:val="0"/>
                <w:color w:val="3E4A5E"/>
                <w:sz w:val="16"/>
              </w:rPr>
              <w:t>Jour 1 · Dates, contenus, l’hiver, la mauvaise nouvelle avec une alternative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2E7D5B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3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L’accueil de Noël</w:t>
            </w:r>
          </w:p>
        </w:tc>
        <w:tc>
          <w:tcPr>
            <w:tcW w:w="6112" w:type="dxa"/>
          </w:tcPr>
          <w:p>
            <w:pPr>
              <w:spacing w:after="0"/>
            </w:pPr>
            <w:r>
              <w:rPr>
                <w:b w:val="0"/>
                <w:i w:val="0"/>
                <w:color w:val="3E4A5E"/>
                <w:sz w:val="16"/>
              </w:rPr>
              <w:t>Jour 1 · Attentes, socle, publics, petites attentions, mots, touche gauloise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2F6FB5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4</w:t>
            </w:r>
          </w:p>
        </w:tc>
        <w:tc>
          <w:tcPr>
            <w:tcW w:w="3900" w:type="dxa"/>
            <w:shd w:val="clear" w:color="auto" w:fill="F5F8FC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Accueillir un CE</w:t>
            </w:r>
          </w:p>
        </w:tc>
        <w:tc>
          <w:tcPr>
            <w:tcW w:w="6112" w:type="dxa"/>
            <w:shd w:val="clear" w:color="auto" w:fill="F5F8FC"/>
          </w:tcPr>
          <w:p>
            <w:pPr>
              <w:spacing w:after="0"/>
            </w:pPr>
            <w:r>
              <w:rPr>
                <w:b w:val="0"/>
                <w:i w:val="0"/>
                <w:color w:val="3E4A5E"/>
                <w:sz w:val="16"/>
              </w:rPr>
              <w:t>Jour 1 · La responsable, les 5 étapes, la première minute, les prestations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13213B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5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Accueillir un VIP</w:t>
            </w:r>
          </w:p>
        </w:tc>
        <w:tc>
          <w:tcPr>
            <w:tcW w:w="6112" w:type="dxa"/>
          </w:tcPr>
          <w:p>
            <w:pPr>
              <w:spacing w:after="0"/>
            </w:pPr>
            <w:r>
              <w:rPr>
                <w:b w:val="0"/>
                <w:i w:val="0"/>
                <w:color w:val="3E4A5E"/>
                <w:sz w:val="16"/>
              </w:rPr>
              <w:t>Jour 1 · Définition, CE et VIP, comportements, ce qu’on ne fait jamais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D9A21B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6</w:t>
            </w:r>
          </w:p>
        </w:tc>
        <w:tc>
          <w:tcPr>
            <w:tcW w:w="3900" w:type="dxa"/>
            <w:shd w:val="clear" w:color="auto" w:fill="F5F8FC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L’annonce micro</w:t>
            </w:r>
          </w:p>
        </w:tc>
        <w:tc>
          <w:tcPr>
            <w:tcW w:w="6112" w:type="dxa"/>
            <w:shd w:val="clear" w:color="auto" w:fill="F5F8FC"/>
          </w:tcPr>
          <w:p>
            <w:pPr>
              <w:spacing w:after="0"/>
            </w:pPr>
            <w:r>
              <w:rPr>
                <w:b w:val="0"/>
                <w:i w:val="0"/>
                <w:color w:val="3E4A5E"/>
                <w:sz w:val="16"/>
              </w:rPr>
              <w:t>Jour 2 · Trois missions, la voix, quatre temps, sécurité, saison et public, le micro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C0392B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7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Le Grand Direct de Noël</w:t>
            </w:r>
          </w:p>
        </w:tc>
        <w:tc>
          <w:tcPr>
            <w:tcW w:w="6112" w:type="dxa"/>
          </w:tcPr>
          <w:p>
            <w:pPr>
              <w:spacing w:after="0"/>
            </w:pPr>
            <w:r>
              <w:rPr>
                <w:b w:val="0"/>
                <w:i w:val="0"/>
                <w:color w:val="3E4A5E"/>
                <w:sz w:val="16"/>
              </w:rPr>
              <w:t>Jour 2 · Six rubriques, rôles, critères du jury, palmarès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2E7D5B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8</w:t>
            </w:r>
          </w:p>
        </w:tc>
        <w:tc>
          <w:tcPr>
            <w:tcW w:w="3900" w:type="dxa"/>
            <w:shd w:val="clear" w:color="auto" w:fill="F5F8FC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Les ateliers &amp; leurs corrigés</w:t>
            </w:r>
          </w:p>
        </w:tc>
        <w:tc>
          <w:tcPr>
            <w:tcW w:w="6112" w:type="dxa"/>
            <w:shd w:val="clear" w:color="auto" w:fill="F5F8FC"/>
          </w:tcPr>
          <w:p>
            <w:pPr>
              <w:spacing w:after="0"/>
            </w:pPr>
            <w:r>
              <w:rPr>
                <w:b w:val="0"/>
                <w:i w:val="0"/>
                <w:color w:val="3E4A5E"/>
                <w:sz w:val="16"/>
              </w:rPr>
              <w:t>Les scénarios d’accueil, les situations CE et VIP, les imprévus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2F6FB5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9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Tous les réflexes</w:t>
            </w:r>
          </w:p>
        </w:tc>
        <w:tc>
          <w:tcPr>
            <w:tcW w:w="6112" w:type="dxa"/>
          </w:tcPr>
          <w:p>
            <w:pPr>
              <w:spacing w:after="0"/>
            </w:pPr>
            <w:r>
              <w:rPr>
                <w:b w:val="0"/>
                <w:i w:val="0"/>
                <w:color w:val="3E4A5E"/>
                <w:sz w:val="16"/>
              </w:rPr>
              <w:t>Le mémo complet : accueillir, informer, annoncer, sécuriser, animer</w:t>
            </w:r>
          </w:p>
        </w:tc>
      </w:tr>
      <w:tr>
        <w:trPr>
          <w:cantSplit/>
        </w:trPr>
        <w:tc>
          <w:tcPr>
            <w:tcW w:w="420" w:type="dxa"/>
            <w:shd w:val="clear" w:color="auto" w:fill="13213B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10</w:t>
            </w:r>
          </w:p>
        </w:tc>
        <w:tc>
          <w:tcPr>
            <w:tcW w:w="3900" w:type="dxa"/>
            <w:shd w:val="clear" w:color="auto" w:fill="F5F8FC"/>
          </w:tcPr>
          <w:p>
            <w:pPr>
              <w:spacing w:after="0"/>
            </w:pPr>
            <w:r>
              <w:rPr>
                <w:b/>
                <w:i w:val="0"/>
                <w:sz w:val="17"/>
              </w:rPr>
              <w:t>Ce qu’il faut retenir</w:t>
            </w:r>
          </w:p>
        </w:tc>
        <w:tc>
          <w:tcPr>
            <w:tcW w:w="6112" w:type="dxa"/>
            <w:shd w:val="clear" w:color="auto" w:fill="F5F8FC"/>
          </w:tcPr>
          <w:p>
            <w:pPr>
              <w:spacing w:after="0"/>
            </w:pPr>
            <w:r>
              <w:rPr>
                <w:b w:val="0"/>
                <w:i w:val="0"/>
                <w:color w:val="3E4A5E"/>
                <w:sz w:val="16"/>
              </w:rPr>
              <w:t>Huit repères pour décembre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3213B"/>
        <w:spacing w:before="170" w:after="100" w:line="330" w:lineRule="auto"/>
      </w:pPr>
      <w:r>
        <w:rPr>
          <w:b/>
          <w:i w:val="0"/>
          <w:color w:val="D9A21B"/>
          <w:sz w:val="22"/>
        </w:rPr>
        <w:t xml:space="preserve">1   </w:t>
      </w:r>
      <w:r>
        <w:rPr>
          <w:b/>
          <w:i w:val="0"/>
          <w:color w:val="FFFFFF"/>
          <w:sz w:val="22"/>
        </w:rPr>
        <w:t>Après la peur, la chaleur</w:t>
      </w:r>
    </w:p>
    <w:p>
      <w:pPr>
        <w:keepNext w:val="true"/>
        <w:spacing w:before="0" w:after="110" w:line="276" w:lineRule="auto"/>
      </w:pPr>
      <w:r>
        <w:rPr>
          <w:b w:val="0"/>
          <w:i w:val="0"/>
          <w:color w:val="3E4A5E"/>
          <w:sz w:val="18"/>
        </w:rPr>
        <w:t xml:space="preserve">Il y a un mois, vous faisiez frissonner les visiteurs. En décembre, la nuit tombe à 17 h, il fait 2 °C… et des milliers de familles choisissent quand même de passer la journée dehors. </w:t>
      </w:r>
      <w:r>
        <w:rPr>
          <w:b/>
          <w:i w:val="0"/>
          <w:sz w:val="18"/>
        </w:rPr>
        <w:t>Elles ne viennent pas chercher des attractions : elles viennent chercher de la chaleur.</w:t>
      </w:r>
      <w:r>
        <w:rPr>
          <w:b w:val="0"/>
          <w:i w:val="0"/>
          <w:color w:val="3E4A5E"/>
          <w:sz w:val="18"/>
        </w:rPr>
        <w:t xml:space="preserve"> Cette chaleur, c’est vous qui la donnez.</w:t>
      </w: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Même méthode, émotion inverse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4016"/>
        <w:gridCol w:w="4016"/>
      </w:tblGrid>
      <w:tr>
        <w:trPr>
          <w:tblHeader w:val="true"/>
        </w:trPr>
        <w:tc>
          <w:tcPr>
            <w:tcW w:w="24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/>
            </w:r>
          </w:p>
        </w:tc>
        <w:tc>
          <w:tcPr>
            <w:tcW w:w="40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Peur sur le Parc</w:t>
            </w:r>
          </w:p>
        </w:tc>
        <w:tc>
          <w:tcPr>
            <w:tcW w:w="40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Noël Gaulois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L’émotion visée</w:t>
            </w:r>
          </w:p>
        </w:tc>
        <w:tc>
          <w:tcPr>
            <w:tcW w:w="40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mystère · tension · surprise · frisson</w:t>
            </w:r>
          </w:p>
        </w:tc>
        <w:tc>
          <w:tcPr>
            <w:tcW w:w="40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chaleur · partage · bienveillance · émerveillement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relation</w:t>
            </w:r>
          </w:p>
        </w:tc>
        <w:tc>
          <w:tcPr>
            <w:tcW w:w="40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crée une distance (le mystère)</w:t>
            </w:r>
          </w:p>
        </w:tc>
        <w:tc>
          <w:tcPr>
            <w:tcW w:w="40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crée une proximité (la chaleur)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Ce qui ne change pas</w:t>
            </w:r>
          </w:p>
        </w:tc>
        <w:tc>
          <w:tcPr>
            <w:tcW w:w="4016" w:type="dxa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3213B"/>
                <w:sz w:val="17"/>
              </w:rPr>
              <w:t>le socle de l’accueil et l’histoire racontée au visiteur</w:t>
            </w:r>
          </w:p>
        </w:tc>
        <w:tc>
          <w:tcPr>
            <w:tcW w:w="4016" w:type="dxa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3213B"/>
                <w:sz w:val="17"/>
              </w:rPr>
              <w:t>le socle de l’accueil et l’histoire racontée au visiteur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Cinq leviers, réglés autrement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000"/>
        <w:gridCol w:w="4216"/>
        <w:gridCol w:w="4216"/>
      </w:tblGrid>
      <w:tr>
        <w:trPr>
          <w:tblHeader w:val="true"/>
        </w:trPr>
        <w:tc>
          <w:tcPr>
            <w:tcW w:w="20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levier</w:t>
            </w:r>
          </w:p>
        </w:tc>
        <w:tc>
          <w:tcPr>
            <w:tcW w:w="4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Peur sur le Parc</w:t>
            </w:r>
          </w:p>
        </w:tc>
        <w:tc>
          <w:tcPr>
            <w:tcW w:w="4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Noël Gaulois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regard</w:t>
            </w:r>
          </w:p>
        </w:tc>
        <w:tc>
          <w:tcPr>
            <w:tcW w:w="4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fixe, intrigant, qui inquiète un peu</w:t>
            </w:r>
          </w:p>
        </w:tc>
        <w:tc>
          <w:tcPr>
            <w:tcW w:w="4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2E7D5B"/>
                <w:sz w:val="17"/>
              </w:rPr>
              <w:t>pétillant, complice, qui s’émerveille avec eux</w:t>
            </w:r>
          </w:p>
        </w:tc>
      </w:tr>
      <w:tr>
        <w:trPr>
          <w:cantSplit/>
        </w:trPr>
        <w:tc>
          <w:tcPr>
            <w:tcW w:w="2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voix</w:t>
            </w:r>
          </w:p>
        </w:tc>
        <w:tc>
          <w:tcPr>
            <w:tcW w:w="4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basse, lente, mystérieuse</w:t>
            </w:r>
          </w:p>
        </w:tc>
        <w:tc>
          <w:tcPr>
            <w:tcW w:w="4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2E7D5B"/>
                <w:sz w:val="17"/>
              </w:rPr>
              <w:t>chaude, souriante, plus lumineuse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distance</w:t>
            </w:r>
          </w:p>
        </w:tc>
        <w:tc>
          <w:tcPr>
            <w:tcW w:w="4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je surgis, je garde le mystère</w:t>
            </w:r>
          </w:p>
        </w:tc>
        <w:tc>
          <w:tcPr>
            <w:tcW w:w="4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2E7D5B"/>
                <w:sz w:val="17"/>
              </w:rPr>
              <w:t>je m’approche, je me mets à hauteur d’enfant</w:t>
            </w:r>
          </w:p>
        </w:tc>
      </w:tr>
      <w:tr>
        <w:trPr>
          <w:cantSplit/>
        </w:trPr>
        <w:tc>
          <w:tcPr>
            <w:tcW w:w="2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Les mots</w:t>
            </w:r>
          </w:p>
        </w:tc>
        <w:tc>
          <w:tcPr>
            <w:tcW w:w="4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« prenez garde… », « osez entrer… »</w:t>
            </w:r>
          </w:p>
        </w:tc>
        <w:tc>
          <w:tcPr>
            <w:tcW w:w="4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2E7D5B"/>
                <w:sz w:val="17"/>
              </w:rPr>
              <w:t>« bienvenue au village ! », « regardez… »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Le silence</w:t>
            </w:r>
          </w:p>
        </w:tc>
        <w:tc>
          <w:tcPr>
            <w:tcW w:w="4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il crée le suspense</w:t>
            </w:r>
          </w:p>
        </w:tc>
        <w:tc>
          <w:tcPr>
            <w:tcW w:w="4216" w:type="dxa"/>
          </w:tcPr>
          <w:p>
            <w:pPr>
              <w:spacing w:after="0" w:line="264" w:lineRule="auto"/>
            </w:pPr>
            <w:r>
              <w:rPr>
                <w:b/>
                <w:i w:val="0"/>
                <w:color w:val="2E7D5B"/>
                <w:sz w:val="17"/>
              </w:rPr>
              <w:t>il laisse le temps de s’émerveiller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3213B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« On oublie parfois ce que l’on a vu… </w:t>
            </w:r>
            <w:r>
              <w:rPr>
                <w:b/>
                <w:i w:val="0"/>
                <w:color w:val="D9A21B"/>
                <w:sz w:val="20"/>
              </w:rPr>
              <w:t>mais rarement ce que l’on a ressenti.</w:t>
            </w:r>
            <w:r>
              <w:rPr>
                <w:b/>
                <w:i w:val="0"/>
                <w:color w:val="FFFFFF"/>
                <w:sz w:val="20"/>
              </w:rPr>
              <w:t xml:space="preserve"> »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3213B"/>
        <w:spacing w:before="170" w:after="100" w:line="330" w:lineRule="auto"/>
      </w:pPr>
      <w:r>
        <w:rPr>
          <w:b/>
          <w:i w:val="0"/>
          <w:color w:val="D9A21B"/>
          <w:sz w:val="22"/>
        </w:rPr>
        <w:t xml:space="preserve">2   </w:t>
      </w:r>
      <w:r>
        <w:rPr>
          <w:b/>
          <w:i w:val="0"/>
          <w:color w:val="FFFFFF"/>
          <w:sz w:val="22"/>
        </w:rPr>
        <w:t>Le Noël Gaulois</w:t>
      </w:r>
    </w:p>
    <w:p>
      <w:pPr>
        <w:keepNext w:val="true"/>
        <w:spacing w:before="0" w:after="110" w:line="276" w:lineRule="auto"/>
      </w:pPr>
      <w:r>
        <w:rPr>
          <w:b w:val="0"/>
          <w:i w:val="0"/>
          <w:color w:val="3E4A5E"/>
          <w:sz w:val="18"/>
        </w:rPr>
        <w:t xml:space="preserve">Les visiteurs vont vous poser les mêmes questions des dizaines de fois par jour : l’heure du défilé, le Père Noël, la patinoire, les fermetures. </w:t>
      </w:r>
      <w:r>
        <w:rPr>
          <w:b/>
          <w:i w:val="0"/>
          <w:sz w:val="18"/>
        </w:rPr>
        <w:t>Pour répondre avec le sourire, il faut d’abord savoir. Et quand on ne sait pas, on sait où trouver.</w:t>
      </w: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Les repères à connaître avant le premier visiteur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000"/>
        <w:gridCol w:w="7432"/>
      </w:tblGrid>
      <w:tr>
        <w:trPr>
          <w:tblHeader w:val="true"/>
        </w:trPr>
        <w:tc>
          <w:tcPr>
            <w:tcW w:w="30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repère</w:t>
            </w:r>
          </w:p>
        </w:tc>
        <w:tc>
          <w:tcPr>
            <w:tcW w:w="74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qu’il faut savoir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Les dates 2026-2027</w:t>
            </w:r>
          </w:p>
        </w:tc>
        <w:tc>
          <w:tcPr>
            <w:tcW w:w="7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 xml:space="preserve">ouverture au public du </w:t>
            </w:r>
            <w:r>
              <w:rPr>
                <w:b/>
                <w:i w:val="0"/>
                <w:sz w:val="17"/>
              </w:rPr>
              <w:t>19 décembre 2026 au 3 janvier 2027</w:t>
            </w:r>
          </w:p>
        </w:tc>
      </w:tr>
      <w:tr>
        <w:trPr>
          <w:cantSplit/>
        </w:trPr>
        <w:tc>
          <w:tcPr>
            <w:tcW w:w="3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Les horaires</w:t>
            </w:r>
          </w:p>
        </w:tc>
        <w:tc>
          <w:tcPr>
            <w:tcW w:w="74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11 h – 20 h</w:t>
            </w:r>
            <w:r>
              <w:rPr>
                <w:b w:val="0"/>
                <w:i w:val="0"/>
                <w:color w:val="3E4A5E"/>
                <w:sz w:val="17"/>
              </w:rPr>
              <w:t xml:space="preserve"> ; fermeture à </w:t>
            </w:r>
            <w:r>
              <w:rPr>
                <w:b/>
                <w:i w:val="0"/>
                <w:sz w:val="17"/>
              </w:rPr>
              <w:t>19 h les 24 et 31 décembre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Les sapins</w:t>
            </w:r>
          </w:p>
        </w:tc>
        <w:tc>
          <w:tcPr>
            <w:tcW w:w="7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 xml:space="preserve">environ </w:t>
            </w:r>
            <w:r>
              <w:rPr>
                <w:b/>
                <w:i w:val="0"/>
                <w:sz w:val="17"/>
              </w:rPr>
              <w:t>1 000 sapins</w:t>
            </w:r>
            <w:r>
              <w:rPr>
                <w:b w:val="0"/>
                <w:i w:val="0"/>
                <w:color w:val="3E4A5E"/>
                <w:sz w:val="17"/>
              </w:rPr>
              <w:t xml:space="preserve">, dont un sapin de </w:t>
            </w:r>
            <w:r>
              <w:rPr>
                <w:b/>
                <w:i w:val="0"/>
                <w:sz w:val="17"/>
              </w:rPr>
              <w:t>11 m</w:t>
            </w:r>
            <w:r>
              <w:rPr>
                <w:b w:val="0"/>
                <w:i w:val="0"/>
                <w:color w:val="3E4A5E"/>
                <w:sz w:val="17"/>
              </w:rPr>
              <w:t xml:space="preserve"> devant les Arènes (édition 2025)</w:t>
            </w:r>
          </w:p>
        </w:tc>
      </w:tr>
      <w:tr>
        <w:trPr>
          <w:cantSplit/>
        </w:trPr>
        <w:tc>
          <w:tcPr>
            <w:tcW w:w="3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patinoire</w:t>
            </w:r>
          </w:p>
        </w:tc>
        <w:tc>
          <w:tcPr>
            <w:tcW w:w="74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 xml:space="preserve">la patinoire Viking, environ </w:t>
            </w:r>
            <w:r>
              <w:rPr>
                <w:b/>
                <w:i w:val="0"/>
                <w:sz w:val="17"/>
              </w:rPr>
              <w:t>500 m²</w:t>
            </w:r>
            <w:r>
              <w:rPr>
                <w:b w:val="0"/>
                <w:i w:val="0"/>
                <w:color w:val="3E4A5E"/>
                <w:sz w:val="17"/>
              </w:rPr>
              <w:t>, avec le marché de Noël (zone Viking)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Les spectacles</w:t>
            </w:r>
          </w:p>
        </w:tc>
        <w:tc>
          <w:tcPr>
            <w:tcW w:w="7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« Qui veut la peau du Père Noël ? » sur glace, « Quel cirque ! », « L’Île aux Vœux » et le Défilé Gaulois de Noël (édition 2025)</w:t>
            </w:r>
          </w:p>
        </w:tc>
      </w:tr>
      <w:tr>
        <w:trPr>
          <w:cantSplit/>
        </w:trPr>
        <w:tc>
          <w:tcPr>
            <w:tcW w:w="3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Les ambiances</w:t>
            </w:r>
          </w:p>
        </w:tc>
        <w:tc>
          <w:tcPr>
            <w:tcW w:w="74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les Jardins merveilleux du Père Noël (parcours lumineux, à la nuit), la Glissade d’Obélix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color w:val="C0392B"/>
                <w:sz w:val="17"/>
              </w:rPr>
              <w:t>Ce qui est fermé</w:t>
            </w:r>
          </w:p>
        </w:tc>
        <w:tc>
          <w:tcPr>
            <w:tcW w:w="74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les attractions aquatiques ne tournent pas pendant le Noël Gaulois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D9A21B"/>
              <w:left w:val="single" w:sz="28" w:space="0" w:color="D9A21B"/>
              <w:bottom w:val="single" w:sz="4" w:space="0" w:color="D9A21B"/>
              <w:right w:val="single" w:sz="4" w:space="0" w:color="D9A21B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/>
                <w:i w:val="0"/>
                <w:color w:val="92400E"/>
                <w:sz w:val="17"/>
              </w:rPr>
              <w:t>Sources : calendrier 2026 publié et espace presse du Parc Astérix (décembre 2025).</w:t>
            </w:r>
            <w:r>
              <w:rPr>
                <w:b w:val="0"/>
                <w:i w:val="0"/>
                <w:color w:val="92400E"/>
                <w:sz w:val="17"/>
              </w:rPr>
              <w:t xml:space="preserve"> Le programme 2026 (spectacles, horaires du défilé) est à vérifier chaque jour sur le programme officiel du parc. Avant l’ouverture au public, le parc accueille en décembre des journées CE et des soirées privées.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L’expérience commence avant l’entrée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000"/>
        <w:gridCol w:w="4216"/>
        <w:gridCol w:w="4216"/>
      </w:tblGrid>
      <w:tr>
        <w:trPr>
          <w:tblHeader w:val="true"/>
        </w:trPr>
        <w:tc>
          <w:tcPr>
            <w:tcW w:w="20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L’étape</w:t>
            </w:r>
          </w:p>
        </w:tc>
        <w:tc>
          <w:tcPr>
            <w:tcW w:w="4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ressent le visiteur</w:t>
            </w:r>
          </w:p>
        </w:tc>
        <w:tc>
          <w:tcPr>
            <w:tcW w:w="4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Mon rôle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parking</w:t>
            </w:r>
          </w:p>
        </w:tc>
        <w:tc>
          <w:tcPr>
            <w:tcW w:w="4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il fait froid, on cherche son chemin</w:t>
            </w:r>
          </w:p>
        </w:tc>
        <w:tc>
          <w:tcPr>
            <w:tcW w:w="4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j’oriente, je souris</w:t>
            </w:r>
          </w:p>
        </w:tc>
      </w:tr>
      <w:tr>
        <w:trPr>
          <w:cantSplit/>
        </w:trPr>
        <w:tc>
          <w:tcPr>
            <w:tcW w:w="2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L’entrée</w:t>
            </w:r>
          </w:p>
        </w:tc>
        <w:tc>
          <w:tcPr>
            <w:tcW w:w="4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l’impatience des enfants</w:t>
            </w:r>
          </w:p>
        </w:tc>
        <w:tc>
          <w:tcPr>
            <w:tcW w:w="4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souhaite la bienvenue au village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Les allées, le marché</w:t>
            </w:r>
          </w:p>
        </w:tc>
        <w:tc>
          <w:tcPr>
            <w:tcW w:w="4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l’émerveillement</w:t>
            </w:r>
          </w:p>
        </w:tc>
        <w:tc>
          <w:tcPr>
            <w:tcW w:w="4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conseille, je personnalise</w:t>
            </w:r>
          </w:p>
        </w:tc>
      </w:tr>
      <w:tr>
        <w:trPr>
          <w:cantSplit/>
        </w:trPr>
        <w:tc>
          <w:tcPr>
            <w:tcW w:w="2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Les spectacles</w:t>
            </w:r>
          </w:p>
        </w:tc>
        <w:tc>
          <w:tcPr>
            <w:tcW w:w="4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l’attente au froid</w:t>
            </w:r>
          </w:p>
        </w:tc>
        <w:tc>
          <w:tcPr>
            <w:tcW w:w="4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j’informe du temps d’attente, je rassure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nuit, le défilé</w:t>
            </w:r>
          </w:p>
        </w:tc>
        <w:tc>
          <w:tcPr>
            <w:tcW w:w="4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la magie… et la foule</w:t>
            </w:r>
          </w:p>
        </w:tc>
        <w:tc>
          <w:tcPr>
            <w:tcW w:w="4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place, je sécurise</w:t>
            </w:r>
          </w:p>
        </w:tc>
      </w:tr>
      <w:tr>
        <w:trPr>
          <w:cantSplit/>
        </w:trPr>
        <w:tc>
          <w:tcPr>
            <w:tcW w:w="20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La sortie</w:t>
            </w:r>
          </w:p>
        </w:tc>
        <w:tc>
          <w:tcPr>
            <w:tcW w:w="4216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la fatigue, le souvenir</w:t>
            </w:r>
          </w:p>
        </w:tc>
        <w:tc>
          <w:tcPr>
            <w:tcW w:w="4216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je remercie, je souhaite de belles fêtes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L’hiver change tout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4416"/>
        <w:gridCol w:w="3616"/>
      </w:tblGrid>
      <w:tr>
        <w:trPr>
          <w:tblHeader w:val="true"/>
        </w:trPr>
        <w:tc>
          <w:tcPr>
            <w:tcW w:w="24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contrainte</w:t>
            </w:r>
          </w:p>
        </w:tc>
        <w:tc>
          <w:tcPr>
            <w:tcW w:w="44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qu’elle change</w:t>
            </w:r>
          </w:p>
        </w:tc>
        <w:tc>
          <w:tcPr>
            <w:tcW w:w="36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Mon geste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nuit à 17 h</w:t>
            </w:r>
          </w:p>
        </w:tc>
        <w:tc>
          <w:tcPr>
            <w:tcW w:w="44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repères moins visibles, enfants fatigués, foule au défilé</w:t>
            </w:r>
          </w:p>
        </w:tc>
        <w:tc>
          <w:tcPr>
            <w:tcW w:w="36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donne des repères visibles et simples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froid</w:t>
            </w:r>
          </w:p>
        </w:tc>
        <w:tc>
          <w:tcPr>
            <w:tcW w:w="44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les files paraissent deux fois plus longues</w:t>
            </w:r>
          </w:p>
        </w:tc>
        <w:tc>
          <w:tcPr>
            <w:tcW w:w="36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j’annonce le temps d’attente, je rassure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C0392B"/>
                <w:sz w:val="17"/>
              </w:rPr>
              <w:t>Le sol glissant</w:t>
            </w:r>
          </w:p>
        </w:tc>
        <w:tc>
          <w:tcPr>
            <w:tcW w:w="44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neige, pluie, gel : quais, escaliers et allées dangereux</w:t>
            </w:r>
          </w:p>
        </w:tc>
        <w:tc>
          <w:tcPr>
            <w:tcW w:w="36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C0392B"/>
                <w:sz w:val="17"/>
              </w:rPr>
              <w:t>je préviens, je signale, je fais ralentir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Les vacances</w:t>
            </w:r>
          </w:p>
        </w:tc>
        <w:tc>
          <w:tcPr>
            <w:tcW w:w="4416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familles, grands-parents, visiteurs étrangers</w:t>
            </w:r>
          </w:p>
        </w:tc>
        <w:tc>
          <w:tcPr>
            <w:tcW w:w="3616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j’adapte mon accueil à chacun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2F6FB5"/>
              <w:left w:val="single" w:sz="28" w:space="0" w:color="2F6FB5"/>
              <w:bottom w:val="single" w:sz="4" w:space="0" w:color="2F6FB5"/>
              <w:right w:val="single" w:sz="4" w:space="0" w:color="2F6FB5"/>
            </w:tcBorders>
            <w:shd w:val="clear" w:color="auto" w:fill="EEF4FB"/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Le froid : je ne promets que ce qui existe.</w:t>
            </w:r>
            <w:r>
              <w:rPr>
                <w:b w:val="0"/>
                <w:i w:val="0"/>
                <w:sz w:val="17"/>
              </w:rPr>
              <w:t xml:space="preserve"> Pas d’abri chauffé ni de boisson offerte inventés : j’oriente vers les points de restauration réels.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Une mauvaise nouvelle se donne avec une alternative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qui ferme une porte</w:t>
            </w:r>
          </w:p>
        </w:tc>
        <w:tc>
          <w:tcPr>
            <w:tcW w:w="5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qui ouvre une porte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C0392B"/>
                <w:sz w:val="17"/>
              </w:rPr>
              <w:t>« Le Grand Splatch ? C’est fermé. »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2E7D5B"/>
                <w:sz w:val="17"/>
              </w:rPr>
              <w:t>« Les attractions aquatiques font une pause l’hiver. En revanche, la Glissade d’Obélix vous attend ! »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C0392B"/>
                <w:sz w:val="17"/>
              </w:rPr>
              <w:t>« Le défilé ? C’est complet devant, désolé. »</w:t>
            </w:r>
          </w:p>
        </w:tc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2E7D5B"/>
                <w:sz w:val="17"/>
              </w:rPr>
              <w:t>« Pour mieux voir, je vous conseille ce côté-ci : les enfants pourront se mettre devant. »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/>
                <w:i w:val="0"/>
                <w:color w:val="C0392B"/>
                <w:sz w:val="17"/>
              </w:rPr>
              <w:t>« On ferme plus tôt le 24. »</w:t>
            </w:r>
          </w:p>
        </w:tc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/>
                <w:i w:val="0"/>
                <w:color w:val="2E7D5B"/>
                <w:sz w:val="17"/>
              </w:rPr>
              <w:t>« Le 24, le parc ferme à 19 h : profitez des Jardins dès la tombée de la nuit. »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D9A21B"/>
              <w:left w:val="single" w:sz="28" w:space="0" w:color="D9A21B"/>
              <w:bottom w:val="single" w:sz="4" w:space="0" w:color="D9A21B"/>
              <w:right w:val="single" w:sz="4" w:space="0" w:color="D9A21B"/>
            </w:tcBorders>
            <w:shd w:val="clear" w:color="auto" w:fill="F5F8FC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Je reconnais → j’informe → je propose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3E4A5E"/>
                <w:sz w:val="15"/>
              </w:rPr>
              <w:t>toujours dans cet ordre ; et si je ne sais pas : « je vérifie pour vous »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3213B"/>
        <w:spacing w:before="170" w:after="100" w:line="330" w:lineRule="auto"/>
      </w:pPr>
      <w:r>
        <w:rPr>
          <w:b/>
          <w:i w:val="0"/>
          <w:color w:val="D9A21B"/>
          <w:sz w:val="22"/>
        </w:rPr>
        <w:t xml:space="preserve">3   </w:t>
      </w:r>
      <w:r>
        <w:rPr>
          <w:b/>
          <w:i w:val="0"/>
          <w:color w:val="FFFFFF"/>
          <w:sz w:val="22"/>
        </w:rPr>
        <w:t>L’accueil de Noël</w:t>
      </w:r>
    </w:p>
    <w:p>
      <w:pPr>
        <w:keepNext w:val="true"/>
        <w:spacing w:before="0" w:after="110" w:line="276" w:lineRule="auto"/>
      </w:pPr>
      <w:r>
        <w:rPr>
          <w:b w:val="0"/>
          <w:i w:val="0"/>
          <w:color w:val="3E4A5E"/>
          <w:sz w:val="18"/>
        </w:rPr>
        <w:t xml:space="preserve">Deux accueils peuvent donner exactement la même information. </w:t>
      </w:r>
      <w:r>
        <w:rPr>
          <w:b/>
          <w:i w:val="0"/>
          <w:sz w:val="18"/>
        </w:rPr>
        <w:t>Un seul sera raconté le soir.</w:t>
      </w:r>
      <w:r>
        <w:rPr>
          <w:b w:val="0"/>
          <w:i w:val="0"/>
          <w:color w:val="3E4A5E"/>
          <w:sz w:val="18"/>
        </w:rPr>
        <w:t xml:space="preserve"> Ce qui fait la différence : l’attention à l’enfant, le conseil, la chaleur, la touche de Noël.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4016"/>
        <w:gridCol w:w="4016"/>
      </w:tblGrid>
      <w:tr>
        <w:trPr>
          <w:tblHeader w:val="true"/>
        </w:trPr>
        <w:tc>
          <w:tcPr>
            <w:tcW w:w="24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/>
            </w:r>
          </w:p>
        </w:tc>
        <w:tc>
          <w:tcPr>
            <w:tcW w:w="40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Accueil A</w:t>
            </w:r>
          </w:p>
        </w:tc>
        <w:tc>
          <w:tcPr>
            <w:tcW w:w="40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Accueil B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Ce qui est dit</w:t>
            </w:r>
          </w:p>
        </w:tc>
        <w:tc>
          <w:tcPr>
            <w:tcW w:w="40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Bonjour. » « Le défilé ? À 17 h, par là. » « Bonne journée. »</w:t>
            </w:r>
          </w:p>
        </w:tc>
        <w:tc>
          <w:tcPr>
            <w:tcW w:w="40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Bonjour et bienvenue au village ! Oh, quel bonnet magnifique ! Le défilé passe ici à 17 h : arrivez dix minutes avant, les enfants seront devant. Belle journée ! »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Ce qu’il crée</w:t>
            </w:r>
          </w:p>
        </w:tc>
        <w:tc>
          <w:tcPr>
            <w:tcW w:w="4016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color w:val="C0392B"/>
                <w:sz w:val="17"/>
              </w:rPr>
              <w:t>rien de faux… et rien de marquant</w:t>
            </w:r>
          </w:p>
        </w:tc>
        <w:tc>
          <w:tcPr>
            <w:tcW w:w="4016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color w:val="2E7D5B"/>
                <w:sz w:val="17"/>
              </w:rPr>
              <w:t>une famille considérée, conseillée, émerveillée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Ce que les visiteurs attendent</w:t>
      </w:r>
    </w:p>
    <w:p>
      <w:pPr>
        <w:spacing w:before="0" w:after="110" w:line="276" w:lineRule="auto"/>
      </w:pPr>
      <w:r>
        <w:rPr>
          <w:b w:val="0"/>
          <w:i w:val="0"/>
          <w:color w:val="3E4A5E"/>
          <w:sz w:val="18"/>
        </w:rPr>
        <w:t xml:space="preserve">Être </w:t>
      </w:r>
      <w:r>
        <w:rPr>
          <w:b/>
          <w:i w:val="0"/>
          <w:sz w:val="18"/>
        </w:rPr>
        <w:t>accueilli</w:t>
      </w:r>
      <w:r>
        <w:rPr>
          <w:b w:val="0"/>
          <w:i w:val="0"/>
          <w:color w:val="3E4A5E"/>
          <w:sz w:val="18"/>
        </w:rPr>
        <w:t xml:space="preserve">, être </w:t>
      </w:r>
      <w:r>
        <w:rPr>
          <w:b/>
          <w:i w:val="0"/>
          <w:sz w:val="18"/>
        </w:rPr>
        <w:t>surpris</w:t>
      </w:r>
      <w:r>
        <w:rPr>
          <w:b w:val="0"/>
          <w:i w:val="0"/>
          <w:color w:val="3E4A5E"/>
          <w:sz w:val="18"/>
        </w:rPr>
        <w:t xml:space="preserve">, être </w:t>
      </w:r>
      <w:r>
        <w:rPr>
          <w:b/>
          <w:i w:val="0"/>
          <w:sz w:val="18"/>
        </w:rPr>
        <w:t>orienté</w:t>
      </w:r>
      <w:r>
        <w:rPr>
          <w:b w:val="0"/>
          <w:i w:val="0"/>
          <w:color w:val="3E4A5E"/>
          <w:sz w:val="18"/>
        </w:rPr>
        <w:t xml:space="preserve">, être </w:t>
      </w:r>
      <w:r>
        <w:rPr>
          <w:b/>
          <w:i w:val="0"/>
          <w:sz w:val="18"/>
        </w:rPr>
        <w:t>considéré</w:t>
      </w:r>
      <w:r>
        <w:rPr>
          <w:b w:val="0"/>
          <w:i w:val="0"/>
          <w:color w:val="3E4A5E"/>
          <w:sz w:val="18"/>
        </w:rPr>
        <w:t xml:space="preserve">, être </w:t>
      </w:r>
      <w:r>
        <w:rPr>
          <w:b/>
          <w:i w:val="0"/>
          <w:sz w:val="18"/>
        </w:rPr>
        <w:t>rassuré</w:t>
      </w:r>
      <w:r>
        <w:rPr>
          <w:b w:val="0"/>
          <w:i w:val="0"/>
          <w:color w:val="3E4A5E"/>
          <w:sz w:val="18"/>
        </w:rPr>
        <w:t xml:space="preserve">… et, à Noël plus que jamais, être </w:t>
      </w:r>
      <w:r>
        <w:rPr>
          <w:b/>
          <w:i w:val="0"/>
          <w:sz w:val="18"/>
        </w:rPr>
        <w:t>émerveillé</w:t>
      </w:r>
      <w:r>
        <w:rPr>
          <w:b w:val="0"/>
          <w:i w:val="0"/>
          <w:color w:val="3E4A5E"/>
          <w:sz w:val="18"/>
        </w:rPr>
        <w:t>. Notre rôle : nourrir l’émerveillement, jamais le casser par une réponse sèche ou un « c’est pour les petits ».</w:t>
      </w: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Le socle ne change jamais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600"/>
        <w:gridCol w:w="7832"/>
      </w:tblGrid>
      <w:tr>
        <w:trPr>
          <w:tblHeader w:val="true"/>
        </w:trPr>
        <w:tc>
          <w:tcPr>
            <w:tcW w:w="26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geste</w:t>
            </w:r>
          </w:p>
        </w:tc>
        <w:tc>
          <w:tcPr>
            <w:tcW w:w="78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Comment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sourire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il monte jusqu’aux yeux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regard</w:t>
            </w:r>
          </w:p>
        </w:tc>
        <w:tc>
          <w:tcPr>
            <w:tcW w:w="78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avant le premier mot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posture ouverte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mains visibles, face au visiteur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voix chaleureuse</w:t>
            </w:r>
          </w:p>
        </w:tc>
        <w:tc>
          <w:tcPr>
            <w:tcW w:w="78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ni trop forte, ni pressée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disponibilité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je m’arrête pour lui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Le sourire dans la voix</w:t>
            </w:r>
          </w:p>
        </w:tc>
        <w:tc>
          <w:tcPr>
            <w:tcW w:w="7832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il s’entend, même de dos, même au micro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Les quatre publics de Noël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900"/>
        <w:gridCol w:w="3000"/>
        <w:gridCol w:w="5532"/>
      </w:tblGrid>
      <w:tr>
        <w:trPr>
          <w:tblHeader w:val="true"/>
        </w:trPr>
        <w:tc>
          <w:tcPr>
            <w:tcW w:w="19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public</w:t>
            </w:r>
          </w:p>
        </w:tc>
        <w:tc>
          <w:tcPr>
            <w:tcW w:w="30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qu’il vient chercher</w:t>
            </w:r>
          </w:p>
        </w:tc>
        <w:tc>
          <w:tcPr>
            <w:tcW w:w="55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Mes deux gestes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Les enfants</w:t>
            </w:r>
          </w:p>
        </w:tc>
        <w:tc>
          <w:tcPr>
            <w:tcW w:w="30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ils voient Noël en grand</w:t>
            </w:r>
          </w:p>
        </w:tc>
        <w:tc>
          <w:tcPr>
            <w:tcW w:w="5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me mets à leur hauteur · je leur parle à eux d’abord</w:t>
            </w:r>
          </w:p>
        </w:tc>
      </w:tr>
      <w:tr>
        <w:trPr>
          <w:cantSplit/>
        </w:trPr>
        <w:tc>
          <w:tcPr>
            <w:tcW w:w="19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Les familles</w:t>
            </w:r>
          </w:p>
        </w:tc>
        <w:tc>
          <w:tcPr>
            <w:tcW w:w="3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créer un souvenir</w:t>
            </w:r>
          </w:p>
        </w:tc>
        <w:tc>
          <w:tcPr>
            <w:tcW w:w="55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j’inclus parents et grands-parents · je conseille selon l’âge des enfants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Les couples</w:t>
            </w:r>
          </w:p>
        </w:tc>
        <w:tc>
          <w:tcPr>
            <w:tcW w:w="30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partager un moment à deux</w:t>
            </w:r>
          </w:p>
        </w:tc>
        <w:tc>
          <w:tcPr>
            <w:tcW w:w="5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reste discret · je conseille un moment magique (les Jardins à la nuit)</w:t>
            </w:r>
          </w:p>
        </w:tc>
      </w:tr>
      <w:tr>
        <w:trPr>
          <w:cantSplit/>
        </w:trPr>
        <w:tc>
          <w:tcPr>
            <w:tcW w:w="19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Les groupes</w:t>
            </w:r>
          </w:p>
        </w:tc>
        <w:tc>
          <w:tcPr>
            <w:tcW w:w="30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partager, souvent en nombre</w:t>
            </w:r>
          </w:p>
        </w:tc>
        <w:tc>
          <w:tcPr>
            <w:tcW w:w="5532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je suis réactif et clair · je donne l’information pour tous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Les petites attentions créent les grands souvenirs</w:t>
      </w:r>
    </w:p>
    <w:p>
      <w:pPr>
        <w:spacing w:after="62" w:line="270" w:lineRule="auto"/>
        <w:ind w:left="232" w:hanging="130"/>
      </w:pPr>
      <w:r>
        <w:rPr>
          <w:b/>
          <w:i w:val="0"/>
          <w:color w:val="B8322F"/>
          <w:sz w:val="17"/>
        </w:rPr>
        <w:t>•</w:t>
        <w:tab/>
      </w:r>
      <w:r>
        <w:rPr>
          <w:b/>
          <w:i w:val="0"/>
          <w:sz w:val="17"/>
        </w:rPr>
        <w:t>Souhaiter un anniversaire</w:t>
      </w:r>
      <w:r>
        <w:rPr>
          <w:b w:val="0"/>
          <w:i w:val="0"/>
          <w:color w:val="3E4A5E"/>
          <w:sz w:val="17"/>
        </w:rPr>
        <w:t>, si l’information est connue, dans le cadre prévu par le parc (sans promettre de cadeau non prévu)</w:t>
      </w:r>
    </w:p>
    <w:p>
      <w:pPr>
        <w:spacing w:after="62" w:line="270" w:lineRule="auto"/>
        <w:ind w:left="232" w:hanging="130"/>
      </w:pPr>
      <w:r>
        <w:rPr>
          <w:b/>
          <w:i w:val="0"/>
          <w:color w:val="B8322F"/>
          <w:sz w:val="17"/>
        </w:rPr>
        <w:t>•</w:t>
        <w:tab/>
      </w:r>
      <w:r>
        <w:rPr>
          <w:b/>
          <w:i w:val="0"/>
          <w:sz w:val="17"/>
        </w:rPr>
        <w:t>Féliciter un bonnet, un pull de Noël</w:t>
      </w:r>
      <w:r>
        <w:rPr>
          <w:b w:val="0"/>
          <w:i w:val="0"/>
          <w:color w:val="3E4A5E"/>
          <w:sz w:val="17"/>
        </w:rPr>
        <w:t xml:space="preserve"> : un compliment sincère, spontané</w:t>
      </w:r>
    </w:p>
    <w:p>
      <w:pPr>
        <w:spacing w:after="62" w:line="270" w:lineRule="auto"/>
        <w:ind w:left="232" w:hanging="130"/>
      </w:pPr>
      <w:r>
        <w:rPr>
          <w:b/>
          <w:i w:val="0"/>
          <w:color w:val="B8322F"/>
          <w:sz w:val="17"/>
        </w:rPr>
        <w:t>•</w:t>
        <w:tab/>
      </w:r>
      <w:r>
        <w:rPr>
          <w:b/>
          <w:i w:val="0"/>
          <w:sz w:val="17"/>
        </w:rPr>
        <w:t>Accompagner jusqu’au bon chemin</w:t>
      </w:r>
      <w:r>
        <w:rPr>
          <w:b w:val="0"/>
          <w:i w:val="0"/>
          <w:color w:val="3E4A5E"/>
          <w:sz w:val="17"/>
        </w:rPr>
        <w:t xml:space="preserve"> quand c’est possible, sans quitter son poste en danger</w:t>
      </w:r>
    </w:p>
    <w:p>
      <w:pPr>
        <w:spacing w:after="62" w:line="270" w:lineRule="auto"/>
        <w:ind w:left="232" w:hanging="130"/>
      </w:pPr>
      <w:r>
        <w:rPr>
          <w:b/>
          <w:i w:val="0"/>
          <w:color w:val="B8322F"/>
          <w:sz w:val="17"/>
        </w:rPr>
        <w:t>•</w:t>
        <w:tab/>
      </w:r>
      <w:r>
        <w:rPr>
          <w:b/>
          <w:i w:val="0"/>
          <w:sz w:val="17"/>
        </w:rPr>
        <w:t>Remercier sincèrement</w:t>
      </w:r>
      <w:r>
        <w:rPr>
          <w:b w:val="0"/>
          <w:i w:val="0"/>
          <w:color w:val="3E4A5E"/>
          <w:sz w:val="17"/>
        </w:rPr>
        <w:t>, en regardant la personne</w:t>
      </w:r>
    </w:p>
    <w:p>
      <w:pPr>
        <w:spacing w:after="62" w:line="270" w:lineRule="auto"/>
        <w:ind w:left="232" w:hanging="130"/>
      </w:pPr>
      <w:r>
        <w:rPr>
          <w:b/>
          <w:i w:val="0"/>
          <w:color w:val="B8322F"/>
          <w:sz w:val="17"/>
        </w:rPr>
        <w:t>•</w:t>
        <w:tab/>
      </w:r>
      <w:r>
        <w:rPr>
          <w:b/>
          <w:i w:val="0"/>
          <w:sz w:val="17"/>
        </w:rPr>
        <w:t>Souhaiter de belles fêtes</w:t>
      </w:r>
      <w:r>
        <w:rPr>
          <w:b w:val="0"/>
          <w:i w:val="0"/>
          <w:color w:val="3E4A5E"/>
          <w:sz w:val="17"/>
        </w:rPr>
        <w:t xml:space="preserve"> : une formule qui convient à tous les visiteurs</w:t>
      </w:r>
    </w:p>
    <w:tbl>
      <w:tblPr>
        <w:tblW w:w="10432" w:type="dxa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5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Les émotions sont contagieuses.</w:t>
            </w:r>
            <w:r>
              <w:rPr>
                <w:b w:val="0"/>
                <w:i w:val="0"/>
                <w:sz w:val="17"/>
              </w:rPr>
              <w:t xml:space="preserve"> Un visiteur accueilli avec le sourire sourit en retour ; un visiteur accueilli avec agacement transmet l’agacement à toute sa famille. Vous donnez le ton de la journée.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Les erreurs qui cassent la magie… et les mots qui réchauffent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À éviter</w:t>
            </w:r>
          </w:p>
        </w:tc>
        <w:tc>
          <w:tcPr>
            <w:tcW w:w="5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À privilégier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Le téléphone personnel en main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téléphone rangé : je suis disponible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La conversation entre collègues</w:t>
            </w:r>
          </w:p>
        </w:tc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me tourne vers le visiteur dès qu’il approche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La réponse expéditive · l’absence de regard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je prends dix secondes de plus · je regarde avant de parler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« Attendez, je suis occupé(e) »</w:t>
            </w:r>
          </w:p>
        </w:tc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Je suis à vous dans une minute »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« C’est fermé. » · « Je ne sais pas. »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Elle rouvre à… En attendant, je vous conseille… » · « Je me renseigne pour vous. »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« Pas de souci. » · « Il faut faire la queue. »</w:t>
            </w:r>
          </w:p>
        </w:tc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Avec plaisir ! » · « Comptez environ vingt minutes. »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« C’est interdit. »</w:t>
            </w:r>
          </w:p>
        </w:tc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Pour votre sécurité, merci de… »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La touche gauloise</w:t>
      </w:r>
    </w:p>
    <w:p>
      <w:pPr>
        <w:spacing w:before="0" w:after="110" w:line="276" w:lineRule="auto"/>
      </w:pPr>
      <w:r>
        <w:rPr>
          <w:b w:val="0"/>
          <w:i w:val="0"/>
          <w:color w:val="3E4A5E"/>
          <w:sz w:val="18"/>
        </w:rPr>
        <w:t xml:space="preserve">Les mots de Noël : </w:t>
      </w:r>
      <w:r>
        <w:rPr>
          <w:b/>
          <w:i w:val="0"/>
          <w:sz w:val="18"/>
        </w:rPr>
        <w:t>fêtes, partage, lumières, famille, enchantement, tradition, chaleur, émerveillement.</w:t>
      </w:r>
      <w:r>
        <w:rPr>
          <w:b w:val="0"/>
          <w:i w:val="0"/>
          <w:color w:val="3E4A5E"/>
          <w:sz w:val="18"/>
        </w:rPr>
        <w:t xml:space="preserve"> Les touches gauloises : « Bienvenue au village ! » · « Un vrai bonnet d’irréductible Gaulois ! » · « Le banquet vous attend au chaud. » · « Que le ciel ne vous tombe pas sur la tête… à part la neige ! »</w:t>
      </w: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3213B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Une touche par échange, </w:t>
            </w:r>
            <w:r>
              <w:rPr>
                <w:b/>
                <w:i w:val="0"/>
                <w:color w:val="D9A21B"/>
                <w:sz w:val="20"/>
              </w:rPr>
              <w:t>jamais à la place de l’information ni de la sécurité.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3213B"/>
        <w:spacing w:before="170" w:after="100" w:line="330" w:lineRule="auto"/>
      </w:pPr>
      <w:r>
        <w:rPr>
          <w:b/>
          <w:i w:val="0"/>
          <w:color w:val="D9A21B"/>
          <w:sz w:val="22"/>
        </w:rPr>
        <w:t xml:space="preserve">4   </w:t>
      </w:r>
      <w:r>
        <w:rPr>
          <w:b/>
          <w:i w:val="0"/>
          <w:color w:val="FFFFFF"/>
          <w:sz w:val="22"/>
        </w:rPr>
        <w:t>Accueillir un CE</w:t>
      </w:r>
    </w:p>
    <w:p>
      <w:pPr>
        <w:keepNext w:val="true"/>
        <w:spacing w:before="0" w:after="110" w:line="276" w:lineRule="auto"/>
      </w:pPr>
      <w:r>
        <w:rPr>
          <w:b w:val="0"/>
          <w:i w:val="0"/>
          <w:color w:val="3E4A5E"/>
          <w:sz w:val="18"/>
        </w:rPr>
        <w:t xml:space="preserve">Samedi, 9h30 : le car arrive. Cinquante-deux salariés et leurs enfants. La responsable du CE descend la première, une liste à la main. Elle se demande déjà : </w:t>
      </w:r>
      <w:r>
        <w:rPr>
          <w:b/>
          <w:i w:val="0"/>
          <w:sz w:val="18"/>
        </w:rPr>
        <w:t>vais-je trouver mon contact ? Où récupérer les billets ? Où sont les sanitaires ? Combien de temps ça va prendre ? À quelle heure, le goûter ?</w:t>
      </w:r>
    </w:p>
    <w:tbl>
      <w:tblPr>
        <w:tblW w:w="10432" w:type="dxa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2F6FB5"/>
              <w:left w:val="single" w:sz="28" w:space="0" w:color="2F6FB5"/>
              <w:bottom w:val="single" w:sz="4" w:space="0" w:color="2F6FB5"/>
              <w:right w:val="single" w:sz="4" w:space="0" w:color="2F6FB5"/>
            </w:tcBorders>
            <w:shd w:val="clear" w:color="auto" w:fill="F5F8FC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Le responsable pense pour 50… 100… 200 personnes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3E4A5E"/>
                <w:sz w:val="15"/>
              </w:rPr>
              <w:t>chaque minute de flottement est multipliée par la taille du groupe : votre mission, lui simplifier la vie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2F6FB5"/>
              <w:left w:val="single" w:sz="28" w:space="0" w:color="2F6FB5"/>
              <w:bottom w:val="single" w:sz="4" w:space="0" w:color="2F6FB5"/>
              <w:right w:val="single" w:sz="4" w:space="0" w:color="2F6FB5"/>
            </w:tcBorders>
            <w:shd w:val="clear" w:color="auto" w:fill="EEF4FB"/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CE ou CSE ?</w:t>
            </w:r>
            <w:r>
              <w:rPr>
                <w:b w:val="0"/>
                <w:i w:val="0"/>
                <w:sz w:val="17"/>
              </w:rPr>
              <w:t xml:space="preserve"> On dit encore « CE », mais depuis 2020 le nom officiel est le </w:t>
            </w:r>
            <w:r>
              <w:rPr>
                <w:b/>
                <w:i w:val="0"/>
                <w:sz w:val="17"/>
              </w:rPr>
              <w:t>CSE</w:t>
            </w:r>
            <w:r>
              <w:rPr>
                <w:b w:val="0"/>
                <w:i w:val="0"/>
                <w:sz w:val="17"/>
              </w:rPr>
              <w:t xml:space="preserve"> (comité social et économique). C’est lui qui organise les sorties et le Noël des salariés et de leurs familles : pour lui, la journée au parc est un cadeau offert aux salariés.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3213B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Le groupe n’attend pas un traitement privilégié. </w:t>
            </w:r>
            <w:r>
              <w:rPr>
                <w:b/>
                <w:i w:val="0"/>
                <w:color w:val="D9A21B"/>
                <w:sz w:val="20"/>
              </w:rPr>
              <w:t>Il attend un accueil parfaitement organisé.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Ce que je dois savoir avant l’arrivée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3000"/>
        <w:gridCol w:w="7432"/>
      </w:tblGrid>
      <w:tr>
        <w:trPr>
          <w:tblHeader w:val="true"/>
        </w:trPr>
        <w:tc>
          <w:tcPr>
            <w:tcW w:w="30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L’information</w:t>
            </w:r>
          </w:p>
        </w:tc>
        <w:tc>
          <w:tcPr>
            <w:tcW w:w="74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Pourquoi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nom du groupe</w:t>
            </w:r>
          </w:p>
        </w:tc>
        <w:tc>
          <w:tcPr>
            <w:tcW w:w="7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pour l’appeler par son nom</w:t>
            </w:r>
          </w:p>
        </w:tc>
      </w:tr>
      <w:tr>
        <w:trPr>
          <w:cantSplit/>
        </w:trPr>
        <w:tc>
          <w:tcPr>
            <w:tcW w:w="3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nombre de personnes</w:t>
            </w:r>
          </w:p>
        </w:tc>
        <w:tc>
          <w:tcPr>
            <w:tcW w:w="74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adultes, enfants : pour confirmer et organiser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L’heure d’arrivée, le lieu de dépose</w:t>
            </w:r>
          </w:p>
        </w:tc>
        <w:tc>
          <w:tcPr>
            <w:tcW w:w="7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pour être présent avant le car</w:t>
            </w:r>
          </w:p>
        </w:tc>
      </w:tr>
      <w:tr>
        <w:trPr>
          <w:cantSplit/>
        </w:trPr>
        <w:tc>
          <w:tcPr>
            <w:tcW w:w="3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contact du responsable</w:t>
            </w:r>
          </w:p>
        </w:tc>
        <w:tc>
          <w:tcPr>
            <w:tcW w:w="74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nom et téléphone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Les prestations incluses</w:t>
            </w:r>
          </w:p>
        </w:tc>
        <w:tc>
          <w:tcPr>
            <w:tcW w:w="7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billets, bons boutique, bons restauration, goûter avec le Père Noël… selon le contrat</w:t>
            </w:r>
          </w:p>
        </w:tc>
      </w:tr>
      <w:tr>
        <w:trPr>
          <w:cantSplit/>
        </w:trPr>
        <w:tc>
          <w:tcPr>
            <w:tcW w:w="3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point de rendez-vous, le programme</w:t>
            </w:r>
          </w:p>
        </w:tc>
        <w:tc>
          <w:tcPr>
            <w:tcW w:w="74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itinéraire repéré, horaires clés de la journée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Les besoins particuliers</w:t>
            </w:r>
          </w:p>
        </w:tc>
        <w:tc>
          <w:tcPr>
            <w:tcW w:w="74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mobilité réduite, poussettes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D9A21B"/>
              <w:left w:val="single" w:sz="28" w:space="0" w:color="D9A21B"/>
              <w:bottom w:val="single" w:sz="4" w:space="0" w:color="D9A21B"/>
              <w:right w:val="single" w:sz="4" w:space="0" w:color="D9A21B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/>
                <w:i w:val="0"/>
                <w:color w:val="92400E"/>
                <w:sz w:val="17"/>
              </w:rPr>
              <w:t>Ces informations viennent du service groupes du parc : je les vérifie, je ne les invente pas.</w:t>
            </w:r>
            <w:r>
              <w:rPr>
                <w:b w:val="0"/>
                <w:i w:val="0"/>
                <w:color w:val="92400E"/>
                <w:sz w:val="17"/>
              </w:rPr>
              <w:t xml:space="preserve"> Une promesse non tenue coûte plus cher qu’une vérification : « Je vérifie ce qui est prévu pour votre groupe. »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Les 5 étapes d’un accueil groupe réussi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00"/>
        <w:gridCol w:w="3000"/>
        <w:gridCol w:w="6932"/>
      </w:tblGrid>
      <w:tr>
        <w:trPr>
          <w:tblHeader w:val="true"/>
        </w:trPr>
        <w:tc>
          <w:tcPr>
            <w:tcW w:w="500" w:type="dxa"/>
            <w:shd w:val="clear" w:color="auto" w:fill="13213B"/>
          </w:tcPr>
          <w:p>
            <w:pPr>
              <w:keepNext w:val="true"/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/>
            </w:r>
          </w:p>
        </w:tc>
        <w:tc>
          <w:tcPr>
            <w:tcW w:w="30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L’étape</w:t>
            </w:r>
          </w:p>
        </w:tc>
        <w:tc>
          <w:tcPr>
            <w:tcW w:w="69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Exemple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1</w:t>
            </w:r>
          </w:p>
        </w:tc>
        <w:tc>
          <w:tcPr>
            <w:tcW w:w="3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Être présent avant l’arrivée</w:t>
            </w:r>
          </w:p>
        </w:tc>
        <w:tc>
          <w:tcPr>
            <w:tcW w:w="6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je suis au point de rendez-vous dix minutes avant le car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5F8FC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2</w:t>
            </w:r>
          </w:p>
        </w:tc>
        <w:tc>
          <w:tcPr>
            <w:tcW w:w="3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Se présenter</w:t>
            </w:r>
          </w:p>
        </w:tc>
        <w:tc>
          <w:tcPr>
            <w:tcW w:w="69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« Bonjour, je suis Léa, je vous accompagne ce matin. »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3</w:t>
            </w:r>
          </w:p>
        </w:tc>
        <w:tc>
          <w:tcPr>
            <w:tcW w:w="3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Confirmer les informations</w:t>
            </w:r>
          </w:p>
        </w:tc>
        <w:tc>
          <w:tcPr>
            <w:tcW w:w="6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« Vous êtes bien 52, dont 18 enfants ? »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5F8FC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4</w:t>
            </w:r>
          </w:p>
        </w:tc>
        <w:tc>
          <w:tcPr>
            <w:tcW w:w="3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Expliquer le déroulement</w:t>
            </w:r>
          </w:p>
        </w:tc>
        <w:tc>
          <w:tcPr>
            <w:tcW w:w="69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« D’abord les billets, puis le goûter à 15 h… » : une information à la fois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5</w:t>
            </w:r>
          </w:p>
        </w:tc>
        <w:tc>
          <w:tcPr>
            <w:tcW w:w="30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Rester disponible</w:t>
            </w:r>
          </w:p>
        </w:tc>
        <w:tc>
          <w:tcPr>
            <w:tcW w:w="69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« Je reste à proximité si vous avez la moindre question. »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La première minute : ce qui rassure, ce qui inquiète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qui inquiète le groupe</w:t>
            </w:r>
          </w:p>
        </w:tc>
        <w:tc>
          <w:tcPr>
            <w:tcW w:w="5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qui le rassure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Chercher les documents devant le groupe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tout est prêt avant l’arrivée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Ne pas savoir où aller</w:t>
            </w:r>
          </w:p>
        </w:tc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j’ai repéré l’itinéraire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Donner plusieurs informations en même temps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une information à la fois, l’essentiel d’abord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Laisser le groupe attendre sans explication</w:t>
            </w:r>
          </w:p>
        </w:tc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j’informe, même quand on attend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Employer un jargon interne</w:t>
            </w:r>
          </w:p>
        </w:tc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j’emploie les mots du visiteur</w:t>
            </w:r>
          </w:p>
        </w:tc>
      </w:tr>
    </w:tbl>
    <w:p>
      <w:pPr>
        <w:spacing w:before="0" w:after="0" w:lineRule="exact" w:line="100"/>
      </w:pPr>
    </w:p>
    <w:p>
      <w:pPr>
        <w:spacing w:before="0" w:after="110" w:line="276" w:lineRule="auto"/>
      </w:pPr>
      <w:r>
        <w:rPr>
          <w:b/>
          <w:i w:val="0"/>
          <w:sz w:val="18"/>
        </w:rPr>
        <w:t>Les détails qui changent tout :</w:t>
      </w:r>
      <w:r>
        <w:rPr>
          <w:b w:val="0"/>
          <w:i w:val="0"/>
          <w:color w:val="3E4A5E"/>
          <w:sz w:val="18"/>
        </w:rPr>
        <w:t xml:space="preserve"> j’appelle le groupe par son nom · je regarde la responsable · j’adapte mon rythme au plus lent · je vérifie la compréhension (« Est-ce que c’est clair pour tout le monde ? ») · je conclus avec une disponibilité.</w:t>
      </w:r>
    </w:p>
    <w:p>
      <w:pPr>
        <w:keepNext w:val="true"/>
        <w:shd w:val="clear" w:color="auto" w:fill="13213B"/>
        <w:spacing w:before="170" w:after="100" w:line="330" w:lineRule="auto"/>
      </w:pPr>
      <w:r>
        <w:rPr>
          <w:b/>
          <w:i w:val="0"/>
          <w:color w:val="D9A21B"/>
          <w:sz w:val="22"/>
        </w:rPr>
        <w:t xml:space="preserve">5   </w:t>
      </w:r>
      <w:r>
        <w:rPr>
          <w:b/>
          <w:i w:val="0"/>
          <w:color w:val="FFFFFF"/>
          <w:sz w:val="22"/>
        </w:rPr>
        <w:t>Accueillir un VIP</w:t>
      </w:r>
    </w:p>
    <w:p>
      <w:pPr>
        <w:keepNext w:val="true"/>
        <w:spacing w:before="0" w:after="110" w:line="276" w:lineRule="auto"/>
      </w:pPr>
      <w:r>
        <w:rPr>
          <w:b w:val="0"/>
          <w:i w:val="0"/>
          <w:color w:val="3E4A5E"/>
          <w:sz w:val="18"/>
        </w:rPr>
        <w:t xml:space="preserve">Le soir de l’avant-première, parmi les invités : un élu, une animatrice télé, des partenaires du parc. Un collègue vous chuchote : « Viens, on va lui demander une photo ! » </w:t>
      </w:r>
      <w:r>
        <w:rPr>
          <w:b/>
          <w:i w:val="0"/>
          <w:sz w:val="18"/>
        </w:rPr>
        <w:t>La bonne réponse : je reste à mon poste, j’accueille tout le monde, et je préviens discrètement le référent si l’invité a besoin de quelque chose.</w:t>
      </w:r>
    </w:p>
    <w:tbl>
      <w:tblPr>
        <w:tblW w:w="10432" w:type="dxa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5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Un VIP n’est pas uniquement une personne connue.</w:t>
            </w:r>
            <w:r>
              <w:rPr>
                <w:b w:val="0"/>
                <w:i w:val="0"/>
                <w:sz w:val="17"/>
              </w:rPr>
              <w:t xml:space="preserve"> C’est une personne qui bénéficie d’un accueil particulier, selon les procédures du parc : personnalités, élus, partenaires et clients, presse et influenceurs, invités de la direction. Très souvent, des personnes sont spécialement affectées aux VIP : mon rôle est de faciliter, pas de remplacer.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CE et VIP : deux accueils, un même socle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groupe de CE</w:t>
            </w:r>
          </w:p>
        </w:tc>
        <w:tc>
          <w:tcPr>
            <w:tcW w:w="5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VIP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beaucoup de personnes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peu de personnes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une organisation sans faille</w:t>
            </w:r>
          </w:p>
        </w:tc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une attention personnalisée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une information collective, claire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de la discrétion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un interlocuteur identifié</w:t>
            </w:r>
          </w:p>
        </w:tc>
        <w:tc>
          <w:tcPr>
            <w:tcW w:w="5216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une coordination avec le référent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Les comportements à adopter… et ce qu’on ne fait jamais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J’adopte</w:t>
            </w:r>
          </w:p>
        </w:tc>
        <w:tc>
          <w:tcPr>
            <w:tcW w:w="5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Je ne fais jamais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2E7D5B"/>
                <w:sz w:val="17"/>
              </w:rPr>
              <w:t>être disponible, sans être collant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C0392B"/>
                <w:sz w:val="17"/>
              </w:rPr>
              <w:t>demander un selfie ou un autographe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2E7D5B"/>
                <w:sz w:val="17"/>
              </w:rPr>
              <w:t>garder une posture professionnelle</w:t>
            </w:r>
          </w:p>
        </w:tc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C0392B"/>
                <w:sz w:val="17"/>
              </w:rPr>
              <w:t>publier sa présence sur les réseaux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2E7D5B"/>
                <w:sz w:val="17"/>
              </w:rPr>
              <w:t>adapter mon niveau de langage (vouvoiement, phrases soignées)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C0392B"/>
                <w:sz w:val="17"/>
              </w:rPr>
              <w:t>en parler aux visiteurs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2E7D5B"/>
                <w:sz w:val="17"/>
              </w:rPr>
              <w:t>respecter la confidentialité</w:t>
            </w:r>
          </w:p>
        </w:tc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C0392B"/>
                <w:sz w:val="17"/>
              </w:rPr>
              <w:t>le faire passer devant tout le monde sans procédure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/>
                <w:i w:val="0"/>
                <w:color w:val="2E7D5B"/>
                <w:sz w:val="17"/>
              </w:rPr>
              <w:t>coordonner : je préviens le référent, je ne décide pas seul</w:t>
            </w:r>
          </w:p>
        </w:tc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/>
                <w:i w:val="0"/>
                <w:color w:val="C0392B"/>
                <w:sz w:val="17"/>
              </w:rPr>
              <w:t>promettre un avantage non prévu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3213B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Disponible, professionnel… </w:t>
            </w:r>
            <w:r>
              <w:rPr>
                <w:b/>
                <w:i w:val="0"/>
                <w:color w:val="D9A21B"/>
                <w:sz w:val="20"/>
              </w:rPr>
              <w:t>et discret.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3213B"/>
        <w:spacing w:before="170" w:after="100" w:line="330" w:lineRule="auto"/>
      </w:pPr>
      <w:r>
        <w:rPr>
          <w:b/>
          <w:i w:val="0"/>
          <w:color w:val="D9A21B"/>
          <w:sz w:val="22"/>
        </w:rPr>
        <w:t xml:space="preserve">6   </w:t>
      </w:r>
      <w:r>
        <w:rPr>
          <w:b/>
          <w:i w:val="0"/>
          <w:color w:val="FFFFFF"/>
          <w:sz w:val="22"/>
        </w:rPr>
        <w:t>L’annonce micro</w:t>
      </w:r>
    </w:p>
    <w:p>
      <w:pPr>
        <w:keepNext w:val="true"/>
        <w:spacing w:before="0" w:after="110" w:line="276" w:lineRule="auto"/>
      </w:pPr>
      <w:r>
        <w:rPr>
          <w:b/>
          <w:i w:val="0"/>
          <w:sz w:val="18"/>
        </w:rPr>
        <w:t>Le micro n’est pas seulement un moyen de diffuser une information : il est une voix du parc.</w:t>
      </w:r>
      <w:r>
        <w:rPr>
          <w:b w:val="0"/>
          <w:i w:val="0"/>
          <w:color w:val="3E4A5E"/>
          <w:sz w:val="18"/>
        </w:rPr>
        <w:t xml:space="preserve"> Chaque annonce contribue à l’ambiance, rassure les visiteurs et renforce leur expérience.</w:t>
      </w: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Trois missions, dans cet ordre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600"/>
        <w:gridCol w:w="7832"/>
      </w:tblGrid>
      <w:tr>
        <w:trPr>
          <w:tblHeader w:val="true"/>
        </w:trPr>
        <w:tc>
          <w:tcPr>
            <w:tcW w:w="26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mission</w:t>
            </w:r>
          </w:p>
        </w:tc>
        <w:tc>
          <w:tcPr>
            <w:tcW w:w="78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qui la rend possible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1 · Être entendue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volume, articulation, débit, distance au micro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2 · Être comprise</w:t>
            </w:r>
          </w:p>
        </w:tc>
        <w:tc>
          <w:tcPr>
            <w:tcW w:w="78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une idée à la fois, des mots simples, une consigne claire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3 · Créer une émotion</w:t>
            </w:r>
          </w:p>
        </w:tc>
        <w:tc>
          <w:tcPr>
            <w:tcW w:w="78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le sourire dans la voix, la touche de Noël au bon moment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2F6FB5"/>
              <w:left w:val="single" w:sz="28" w:space="0" w:color="2F6FB5"/>
              <w:bottom w:val="single" w:sz="4" w:space="0" w:color="2F6FB5"/>
              <w:right w:val="single" w:sz="4" w:space="0" w:color="2F6FB5"/>
            </w:tcBorders>
            <w:shd w:val="clear" w:color="auto" w:fill="EEF4FB"/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Une annonce très émouvante mais incompréhensible est une annonce ratée.</w:t>
            </w:r>
            <w:r>
              <w:rPr>
                <w:b w:val="0"/>
                <w:i w:val="0"/>
                <w:sz w:val="17"/>
              </w:rPr>
              <w:t xml:space="preserve"> On ne cherche à créer une émotion qu’une fois que l’on est entendu et compris.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Les six leviers de la voix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600"/>
        <w:gridCol w:w="7832"/>
      </w:tblGrid>
      <w:tr>
        <w:trPr>
          <w:tblHeader w:val="true"/>
        </w:trPr>
        <w:tc>
          <w:tcPr>
            <w:tcW w:w="26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levier</w:t>
            </w:r>
          </w:p>
        </w:tc>
        <w:tc>
          <w:tcPr>
            <w:tcW w:w="78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réflexe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Respiration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j’inspire avant de parler, je parle sur l’expiration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Sourire dans la voix</w:t>
            </w:r>
          </w:p>
        </w:tc>
        <w:tc>
          <w:tcPr>
            <w:tcW w:w="78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il s’entend, même au micro, même de loin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Articulation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j’ouvre la bouche : chaque syllabe compte (les virelangues de Noël entraînent)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Intonation</w:t>
            </w:r>
          </w:p>
        </w:tc>
        <w:tc>
          <w:tcPr>
            <w:tcW w:w="78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ma voix monte et descend : elle vit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Pauses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une pause avant l’information importante : on l’écoute mieux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Débit</w:t>
            </w:r>
          </w:p>
        </w:tc>
        <w:tc>
          <w:tcPr>
            <w:tcW w:w="7832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environ 20 % plus lent qu’en conversation : le son amplifié résonne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Une annonce réussie, en quatre temps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200"/>
        <w:gridCol w:w="3000"/>
        <w:gridCol w:w="5232"/>
      </w:tblGrid>
      <w:tr>
        <w:trPr>
          <w:tblHeader w:val="true"/>
        </w:trPr>
        <w:tc>
          <w:tcPr>
            <w:tcW w:w="22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temps</w:t>
            </w:r>
          </w:p>
        </w:tc>
        <w:tc>
          <w:tcPr>
            <w:tcW w:w="30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Son rôle</w:t>
            </w:r>
          </w:p>
        </w:tc>
        <w:tc>
          <w:tcPr>
            <w:tcW w:w="52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Exemple</w:t>
            </w:r>
          </w:p>
        </w:tc>
      </w:tr>
      <w:tr>
        <w:trPr>
          <w:cantSplit/>
        </w:trPr>
        <w:tc>
          <w:tcPr>
            <w:tcW w:w="22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2F6FB5"/>
                <w:sz w:val="17"/>
              </w:rPr>
              <w:t>Accroche</w:t>
            </w:r>
          </w:p>
        </w:tc>
        <w:tc>
          <w:tcPr>
            <w:tcW w:w="30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j’attire l’attention</w:t>
            </w:r>
          </w:p>
        </w:tc>
        <w:tc>
          <w:tcPr>
            <w:tcW w:w="52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Bonjour à toutes et à tous et bienvenue au Noël Gaulois. »</w:t>
            </w:r>
          </w:p>
        </w:tc>
      </w:tr>
      <w:tr>
        <w:trPr>
          <w:cantSplit/>
        </w:trPr>
        <w:tc>
          <w:tcPr>
            <w:tcW w:w="22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D9A21B"/>
                <w:sz w:val="17"/>
              </w:rPr>
              <w:t>Information</w:t>
            </w:r>
          </w:p>
        </w:tc>
        <w:tc>
          <w:tcPr>
            <w:tcW w:w="3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je dis quoi, où, quand</w:t>
            </w:r>
          </w:p>
        </w:tc>
        <w:tc>
          <w:tcPr>
            <w:tcW w:w="52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Notre prochain spectacle débutera dans quelques minutes. »</w:t>
            </w:r>
          </w:p>
        </w:tc>
      </w:tr>
      <w:tr>
        <w:trPr>
          <w:cantSplit/>
        </w:trPr>
        <w:tc>
          <w:tcPr>
            <w:tcW w:w="22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C0392B"/>
                <w:sz w:val="17"/>
              </w:rPr>
              <w:t>Consigne</w:t>
            </w:r>
          </w:p>
        </w:tc>
        <w:tc>
          <w:tcPr>
            <w:tcW w:w="30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je dis ce qu’il faut faire</w:t>
            </w:r>
          </w:p>
        </w:tc>
        <w:tc>
          <w:tcPr>
            <w:tcW w:w="52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Nous vous invitons à rejoindre tranquillement vos places. »</w:t>
            </w:r>
          </w:p>
        </w:tc>
      </w:tr>
      <w:tr>
        <w:trPr>
          <w:cantSplit/>
        </w:trPr>
        <w:tc>
          <w:tcPr>
            <w:tcW w:w="22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color w:val="2E7D5B"/>
                <w:sz w:val="17"/>
              </w:rPr>
              <w:t>Conclusion</w:t>
            </w:r>
          </w:p>
        </w:tc>
        <w:tc>
          <w:tcPr>
            <w:tcW w:w="30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je laisse une émotion</w:t>
            </w:r>
          </w:p>
        </w:tc>
        <w:tc>
          <w:tcPr>
            <w:tcW w:w="5232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« Toute l’équipe vous souhaite un merveilleux moment. »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C0392B"/>
              <w:left w:val="single" w:sz="28" w:space="0" w:color="C0392B"/>
              <w:bottom w:val="single" w:sz="4" w:space="0" w:color="C0392B"/>
              <w:right w:val="single" w:sz="4" w:space="0" w:color="C0392B"/>
            </w:tcBorders>
            <w:shd w:val="clear" w:color="auto" w:fill="F5F8FC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 w:line="276" w:lineRule="auto"/>
              <w:ind/>
              <w:jc w:val="center"/>
            </w:pPr>
            <w:r>
              <w:rPr>
                <w:b/>
                <w:i w:val="0"/>
                <w:sz w:val="19"/>
              </w:rPr>
              <w:t>La touche immersive vient avant ou après la consigne. Jamais au milieu.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/>
                <w:color w:val="3E4A5E"/>
                <w:sz w:val="15"/>
              </w:rPr>
              <w:t>si la consigne est coupée en deux, une partie du public ne retient que la moitié… la moins utile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Touche au milieu</w:t>
            </w:r>
          </w:p>
        </w:tc>
        <w:tc>
          <w:tcPr>
            <w:tcW w:w="5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Touche après la consigne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/>
                <w:i w:val="0"/>
                <w:color w:val="C0392B"/>
                <w:sz w:val="17"/>
              </w:rPr>
              <w:t>« Pour votre sécurité, par Toutatis, que la magie de Noël vous accompagne, restez derrière les barrières. »</w:t>
            </w:r>
          </w:p>
        </w:tc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/>
                <w:i w:val="0"/>
                <w:color w:val="2E7D5B"/>
                <w:sz w:val="17"/>
              </w:rPr>
              <w:t>« Pour votre sécurité, merci de rester derrière les barrières. Et que la magie de Noël vous accompagne ! »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Les annonces de sécurité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00"/>
        <w:gridCol w:w="3400"/>
        <w:gridCol w:w="6532"/>
      </w:tblGrid>
      <w:tr>
        <w:trPr>
          <w:tblHeader w:val="true"/>
        </w:trPr>
        <w:tc>
          <w:tcPr>
            <w:tcW w:w="500" w:type="dxa"/>
            <w:shd w:val="clear" w:color="auto" w:fill="13213B"/>
          </w:tcPr>
          <w:p>
            <w:pPr>
              <w:keepNext w:val="true"/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/>
            </w:r>
          </w:p>
        </w:tc>
        <w:tc>
          <w:tcPr>
            <w:tcW w:w="34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L’étape</w:t>
            </w:r>
          </w:p>
        </w:tc>
        <w:tc>
          <w:tcPr>
            <w:tcW w:w="65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Comment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1</w:t>
            </w:r>
          </w:p>
        </w:tc>
        <w:tc>
          <w:tcPr>
            <w:tcW w:w="3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« Pour votre sécurité… »</w:t>
            </w:r>
          </w:p>
        </w:tc>
        <w:tc>
          <w:tcPr>
            <w:tcW w:w="6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j’annonce la couleur dès les premiers mots, sans affoler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5F8FC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2</w:t>
            </w:r>
          </w:p>
        </w:tc>
        <w:tc>
          <w:tcPr>
            <w:tcW w:w="34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Une consigne claire</w:t>
            </w:r>
          </w:p>
        </w:tc>
        <w:tc>
          <w:tcPr>
            <w:tcW w:w="65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un verbe d’action : « restez », « dirigez-vous », « laissez »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3</w:t>
            </w:r>
          </w:p>
        </w:tc>
        <w:tc>
          <w:tcPr>
            <w:tcW w:w="3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Je répète</w:t>
            </w:r>
          </w:p>
        </w:tc>
        <w:tc>
          <w:tcPr>
            <w:tcW w:w="65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une fois, avec les mêmes mots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5F8FC"/>
          </w:tcPr>
          <w:p>
            <w:pPr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4</w:t>
            </w:r>
          </w:p>
        </w:tc>
        <w:tc>
          <w:tcPr>
            <w:tcW w:w="34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« Merci de votre vigilance »</w:t>
            </w:r>
          </w:p>
        </w:tc>
        <w:tc>
          <w:tcPr>
            <w:tcW w:w="6532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je remercie, calmement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tcBorders>
              <w:top w:val="single" w:sz="4" w:space="0" w:color="D9A21B"/>
              <w:left w:val="single" w:sz="28" w:space="0" w:color="D9A21B"/>
              <w:bottom w:val="single" w:sz="4" w:space="0" w:color="D9A21B"/>
              <w:right w:val="single" w:sz="4" w:space="0" w:color="D9A21B"/>
            </w:tcBorders>
            <w:shd w:val="clear" w:color="auto" w:fill="FFF7ED"/>
          </w:tcPr>
          <w:p>
            <w:pPr>
              <w:spacing w:after="0" w:line="276" w:lineRule="auto"/>
            </w:pPr>
            <w:r>
              <w:rPr>
                <w:b/>
                <w:i w:val="0"/>
                <w:color w:val="92400E"/>
                <w:sz w:val="17"/>
              </w:rPr>
              <w:t xml:space="preserve">⚠  </w:t>
            </w:r>
            <w:r>
              <w:rPr>
                <w:b/>
                <w:i w:val="0"/>
                <w:color w:val="92400E"/>
                <w:sz w:val="17"/>
              </w:rPr>
              <w:t>Jamais dans une annonce de sécurité :</w:t>
            </w:r>
            <w:r>
              <w:rPr>
                <w:b w:val="0"/>
                <w:i w:val="0"/>
                <w:color w:val="92400E"/>
                <w:sz w:val="17"/>
              </w:rPr>
              <w:t xml:space="preserve"> d’humour, de touche immersive au milieu, de ton alarmant ou de cri. </w:t>
            </w:r>
            <w:r>
              <w:rPr>
                <w:b/>
                <w:i w:val="0"/>
                <w:color w:val="92400E"/>
                <w:sz w:val="17"/>
              </w:rPr>
              <w:t>Une évacuation ne s’improvise pas :</w:t>
            </w:r>
            <w:r>
              <w:rPr>
                <w:b w:val="0"/>
                <w:i w:val="0"/>
                <w:color w:val="92400E"/>
                <w:sz w:val="17"/>
              </w:rPr>
              <w:t xml:space="preserve"> je lis le message prévu par la procédure du parc, mot pour mot. Penser au centre médical si besoin, selon les consignes du parc.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Adapter l’annonce à la saison… et au public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000"/>
        <w:gridCol w:w="8432"/>
      </w:tblGrid>
      <w:tr>
        <w:trPr>
          <w:tblHeader w:val="true"/>
        </w:trPr>
        <w:tc>
          <w:tcPr>
            <w:tcW w:w="20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situation</w:t>
            </w:r>
          </w:p>
        </w:tc>
        <w:tc>
          <w:tcPr>
            <w:tcW w:w="84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Exemple ou réflexe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Froid</w:t>
            </w:r>
          </w:p>
        </w:tc>
        <w:tc>
          <w:tcPr>
            <w:tcW w:w="8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« Les températures restent fraîches aujourd’hui. Pensez à bien vous couvrir pour profiter pleinement de votre visite. »</w:t>
            </w:r>
          </w:p>
        </w:tc>
      </w:tr>
      <w:tr>
        <w:trPr>
          <w:cantSplit/>
        </w:trPr>
        <w:tc>
          <w:tcPr>
            <w:tcW w:w="2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Neige</w:t>
            </w:r>
          </w:p>
        </w:tc>
        <w:tc>
          <w:tcPr>
            <w:tcW w:w="84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« Quelques flocons accompagnent la magie du Noël Gaulois. Nous vous invitons à rester prudents lors de vos déplacements. »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Pluie</w:t>
            </w:r>
          </w:p>
        </w:tc>
        <w:tc>
          <w:tcPr>
            <w:tcW w:w="8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« Une averse est en cours. Nos équipes restent à votre disposition pour vous orienter. »</w:t>
            </w:r>
          </w:p>
        </w:tc>
      </w:tr>
      <w:tr>
        <w:trPr>
          <w:cantSplit/>
        </w:trPr>
        <w:tc>
          <w:tcPr>
            <w:tcW w:w="2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Fermeture</w:t>
            </w:r>
          </w:p>
        </w:tc>
        <w:tc>
          <w:tcPr>
            <w:tcW w:w="84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« Cette journée de fête touche doucement à sa fin… Toute l’équipe du Parc Astérix vous remercie et vous souhaite de très belles fêtes. »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Enfants</w:t>
            </w:r>
          </w:p>
        </w:tc>
        <w:tc>
          <w:tcPr>
            <w:tcW w:w="8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mots simples, enthousiasme, je m’adresse à eux</w:t>
            </w:r>
          </w:p>
        </w:tc>
      </w:tr>
      <w:tr>
        <w:trPr>
          <w:cantSplit/>
        </w:trPr>
        <w:tc>
          <w:tcPr>
            <w:tcW w:w="2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Groupes et CE</w:t>
            </w:r>
          </w:p>
        </w:tc>
        <w:tc>
          <w:tcPr>
            <w:tcW w:w="84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j’appelle le groupe par son nom, une information pour tous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Visiteurs étrangers</w:t>
            </w:r>
          </w:p>
        </w:tc>
        <w:tc>
          <w:tcPr>
            <w:tcW w:w="8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une phrase clé en anglais après le français : « The parade will start in fifteen minutes. Please stay behind the barriers. Thank you! »</w:t>
            </w:r>
          </w:p>
        </w:tc>
      </w:tr>
      <w:tr>
        <w:trPr>
          <w:cantSplit/>
        </w:trPr>
        <w:tc>
          <w:tcPr>
            <w:tcW w:w="20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Soirée privée</w:t>
            </w:r>
          </w:p>
        </w:tc>
        <w:tc>
          <w:tcPr>
            <w:tcW w:w="8432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sobriété, élégance, aucune familiarité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Le micro sans fil : mode d’emploi</w:t>
      </w:r>
    </w:p>
    <w:p>
      <w:pPr>
        <w:spacing w:after="62" w:line="270" w:lineRule="auto"/>
        <w:ind w:left="232" w:hanging="130"/>
      </w:pPr>
      <w:r>
        <w:rPr>
          <w:b/>
          <w:i w:val="0"/>
          <w:color w:val="B8322F"/>
          <w:sz w:val="17"/>
        </w:rPr>
        <w:t>•</w:t>
        <w:tab/>
      </w:r>
      <w:r>
        <w:rPr>
          <w:b/>
          <w:i w:val="0"/>
          <w:sz w:val="17"/>
        </w:rPr>
        <w:t>La bonne distance :</w:t>
      </w:r>
      <w:r>
        <w:rPr>
          <w:b w:val="0"/>
          <w:i w:val="0"/>
          <w:color w:val="3E4A5E"/>
          <w:sz w:val="17"/>
        </w:rPr>
        <w:t xml:space="preserve"> une main entre la bouche et le micro (5 à 10 cm), micro légèrement incliné</w:t>
      </w:r>
    </w:p>
    <w:p>
      <w:pPr>
        <w:spacing w:after="62" w:line="270" w:lineRule="auto"/>
        <w:ind w:left="232" w:hanging="130"/>
      </w:pPr>
      <w:r>
        <w:rPr>
          <w:b/>
          <w:i w:val="0"/>
          <w:color w:val="B8322F"/>
          <w:sz w:val="17"/>
        </w:rPr>
        <w:t>•</w:t>
        <w:tab/>
      </w:r>
      <w:r>
        <w:rPr>
          <w:b/>
          <w:i w:val="0"/>
          <w:sz w:val="17"/>
        </w:rPr>
        <w:t>Le test :</w:t>
      </w:r>
      <w:r>
        <w:rPr>
          <w:b w:val="0"/>
          <w:i w:val="0"/>
          <w:color w:val="3E4A5E"/>
          <w:sz w:val="17"/>
        </w:rPr>
        <w:t xml:space="preserve"> « un, deux » à voix normale, avant le public ; jamais en soufflant ni en tapant</w:t>
      </w:r>
    </w:p>
    <w:p>
      <w:pPr>
        <w:spacing w:after="62" w:line="270" w:lineRule="auto"/>
        <w:ind w:left="232" w:hanging="130"/>
      </w:pPr>
      <w:r>
        <w:rPr>
          <w:b/>
          <w:i w:val="0"/>
          <w:color w:val="B8322F"/>
          <w:sz w:val="17"/>
        </w:rPr>
        <w:t>•</w:t>
        <w:tab/>
      </w:r>
      <w:r>
        <w:rPr>
          <w:b/>
          <w:i w:val="0"/>
          <w:sz w:val="17"/>
        </w:rPr>
        <w:t>Le larsen :</w:t>
      </w:r>
      <w:r>
        <w:rPr>
          <w:b w:val="0"/>
          <w:i w:val="0"/>
          <w:color w:val="3E4A5E"/>
          <w:sz w:val="17"/>
        </w:rPr>
        <w:t xml:space="preserve"> je ne pointe jamais le micro vers l’enceinte ; l’enceinte est devant moi, tournée vers le public</w:t>
      </w:r>
    </w:p>
    <w:p>
      <w:pPr>
        <w:spacing w:after="62" w:line="270" w:lineRule="auto"/>
        <w:ind w:left="232" w:hanging="130"/>
      </w:pPr>
      <w:r>
        <w:rPr>
          <w:b/>
          <w:i w:val="0"/>
          <w:color w:val="B8322F"/>
          <w:sz w:val="17"/>
        </w:rPr>
        <w:t>•</w:t>
        <w:tab/>
      </w:r>
      <w:r>
        <w:rPr>
          <w:b/>
          <w:i w:val="0"/>
          <w:sz w:val="17"/>
        </w:rPr>
        <w:t>Le volume :</w:t>
      </w:r>
      <w:r>
        <w:rPr>
          <w:b w:val="0"/>
          <w:i w:val="0"/>
          <w:color w:val="3E4A5E"/>
          <w:sz w:val="17"/>
        </w:rPr>
        <w:t xml:space="preserve"> je parle à voix posée, c’est l’enceinte qui porte</w:t>
      </w:r>
    </w:p>
    <w:p>
      <w:pPr>
        <w:spacing w:after="62" w:line="270" w:lineRule="auto"/>
        <w:ind w:left="232" w:hanging="130"/>
      </w:pPr>
      <w:r>
        <w:rPr>
          <w:b/>
          <w:i w:val="0"/>
          <w:color w:val="B8322F"/>
          <w:sz w:val="17"/>
        </w:rPr>
        <w:t>•</w:t>
        <w:tab/>
      </w:r>
      <w:r>
        <w:rPr>
          <w:b/>
          <w:i w:val="0"/>
          <w:sz w:val="17"/>
        </w:rPr>
        <w:t>La batterie :</w:t>
      </w:r>
      <w:r>
        <w:rPr>
          <w:b w:val="0"/>
          <w:i w:val="0"/>
          <w:color w:val="3E4A5E"/>
          <w:sz w:val="17"/>
        </w:rPr>
        <w:t xml:space="preserve"> piles neuves et jeu de rechange ; micro coupé ? je continue à la voix, calmement</w:t>
      </w: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Les 10 règles d’or du micro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blHeader w:val="true"/>
        </w:trPr>
        <w:tc>
          <w:tcPr>
            <w:tcW w:w="5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voix</w:t>
            </w:r>
          </w:p>
        </w:tc>
        <w:tc>
          <w:tcPr>
            <w:tcW w:w="5216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message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1 · Je respire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6 · Je reste clair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2 · J’articule</w:t>
            </w:r>
          </w:p>
        </w:tc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7 · J’informe avant tout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3 · Je souris</w:t>
            </w:r>
          </w:p>
        </w:tc>
        <w:tc>
          <w:tcPr>
            <w:tcW w:w="5216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8 · Je garde une voix chaleureuse</w:t>
            </w:r>
          </w:p>
        </w:tc>
      </w:tr>
      <w:tr>
        <w:trPr>
          <w:cantSplit/>
        </w:trPr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4 · Je parle calmement</w:t>
            </w:r>
          </w:p>
        </w:tc>
        <w:tc>
          <w:tcPr>
            <w:tcW w:w="5216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9 · Je respecte l’univers de Noël</w:t>
            </w:r>
          </w:p>
        </w:tc>
      </w:tr>
      <w:tr>
        <w:trPr>
          <w:cantSplit/>
        </w:trPr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5 · Je fais des pauses</w:t>
            </w:r>
          </w:p>
        </w:tc>
        <w:tc>
          <w:tcPr>
            <w:tcW w:w="5216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10 · Je termine par une formule positive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3213B"/>
        <w:spacing w:before="170" w:after="100" w:line="330" w:lineRule="auto"/>
      </w:pPr>
      <w:r>
        <w:rPr>
          <w:b/>
          <w:i w:val="0"/>
          <w:color w:val="D9A21B"/>
          <w:sz w:val="22"/>
        </w:rPr>
        <w:t xml:space="preserve">7   </w:t>
      </w:r>
      <w:r>
        <w:rPr>
          <w:b/>
          <w:i w:val="0"/>
          <w:color w:val="FFFFFF"/>
          <w:sz w:val="22"/>
        </w:rPr>
        <w:t>Le Grand Direct de Noël</w:t>
      </w:r>
    </w:p>
    <w:p>
      <w:pPr>
        <w:keepNext w:val="true"/>
        <w:spacing w:before="0" w:after="110" w:line="276" w:lineRule="auto"/>
      </w:pPr>
      <w:r>
        <w:rPr>
          <w:b w:val="0"/>
          <w:i w:val="0"/>
          <w:color w:val="3E4A5E"/>
          <w:sz w:val="18"/>
        </w:rPr>
        <w:t xml:space="preserve">L’après-midi du jour 2, les équipes ont animé une émission de Noël en direct, devant les autres équipes qui jouaient le public. </w:t>
      </w:r>
      <w:r>
        <w:rPr>
          <w:b/>
          <w:i w:val="0"/>
          <w:sz w:val="18"/>
        </w:rPr>
        <w:t>Six rubriques, comme six moments d’une journée au Noël Gaulois</w:t>
      </w:r>
      <w:r>
        <w:rPr>
          <w:b w:val="0"/>
          <w:i w:val="0"/>
          <w:color w:val="3E4A5E"/>
          <w:sz w:val="18"/>
        </w:rPr>
        <w:t xml:space="preserve"> : chacune entraîne une situation réelle de prise de parole au parc.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700"/>
        <w:gridCol w:w="2600"/>
        <w:gridCol w:w="3200"/>
        <w:gridCol w:w="3932"/>
      </w:tblGrid>
      <w:tr>
        <w:trPr>
          <w:tblHeader w:val="true"/>
        </w:trPr>
        <w:tc>
          <w:tcPr>
            <w:tcW w:w="7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/>
            </w:r>
          </w:p>
        </w:tc>
        <w:tc>
          <w:tcPr>
            <w:tcW w:w="26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rubrique</w:t>
            </w:r>
          </w:p>
        </w:tc>
        <w:tc>
          <w:tcPr>
            <w:tcW w:w="32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qu’on y fait</w:t>
            </w:r>
          </w:p>
        </w:tc>
        <w:tc>
          <w:tcPr>
            <w:tcW w:w="39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Au parc, c’est…</w:t>
            </w:r>
          </w:p>
        </w:tc>
      </w:tr>
      <w:tr>
        <w:trPr>
          <w:cantSplit/>
        </w:trPr>
        <w:tc>
          <w:tcPr>
            <w:tcW w:w="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11h00</w:t>
            </w:r>
          </w:p>
        </w:tc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L’ouverture du direct</w:t>
            </w:r>
          </w:p>
        </w:tc>
        <w:tc>
          <w:tcPr>
            <w:tcW w:w="32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annonce d’ouverture, chauffe du public, accueil d’un CE en scène</w:t>
            </w:r>
          </w:p>
        </w:tc>
        <w:tc>
          <w:tcPr>
            <w:tcW w:w="3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l’annonce d’ouverture et l’accueil des groupes, le matin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12h00</w:t>
            </w:r>
          </w:p>
        </w:tc>
        <w:tc>
          <w:tcPr>
            <w:tcW w:w="26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Quiz du Village</w:t>
            </w:r>
          </w:p>
        </w:tc>
        <w:tc>
          <w:tcPr>
            <w:tcW w:w="32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faire patienter un public avant un spectacle</w:t>
            </w:r>
          </w:p>
        </w:tc>
        <w:tc>
          <w:tcPr>
            <w:tcW w:w="39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l’attente avant un spectacle ou une rencontre</w:t>
            </w:r>
          </w:p>
        </w:tc>
      </w:tr>
      <w:tr>
        <w:trPr>
          <w:cantSplit/>
        </w:trPr>
        <w:tc>
          <w:tcPr>
            <w:tcW w:w="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14h00</w:t>
            </w:r>
          </w:p>
        </w:tc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Blind Test de Noël</w:t>
            </w:r>
          </w:p>
        </w:tc>
        <w:tc>
          <w:tcPr>
            <w:tcW w:w="32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annoncer 35 minutes d’attente, puis animer</w:t>
            </w:r>
          </w:p>
        </w:tc>
        <w:tc>
          <w:tcPr>
            <w:tcW w:w="3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rendre une file d’attente supportable : informer, puis animer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15h30</w:t>
            </w:r>
          </w:p>
        </w:tc>
        <w:tc>
          <w:tcPr>
            <w:tcW w:w="26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Flash météo et imprévus</w:t>
            </w:r>
          </w:p>
        </w:tc>
        <w:tc>
          <w:tcPr>
            <w:tcW w:w="32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la neige, puis trois imprévus tirés en direct</w:t>
            </w:r>
          </w:p>
        </w:tc>
        <w:tc>
          <w:tcPr>
            <w:tcW w:w="39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retard, fermeture, neige, incident : rester calme et clair</w:t>
            </w:r>
          </w:p>
        </w:tc>
      </w:tr>
      <w:tr>
        <w:trPr>
          <w:cantSplit/>
        </w:trPr>
        <w:tc>
          <w:tcPr>
            <w:tcW w:w="7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17h00</w:t>
            </w:r>
          </w:p>
        </w:tc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La Grande Parade de Noël</w:t>
            </w:r>
          </w:p>
        </w:tc>
        <w:tc>
          <w:tcPr>
            <w:tcW w:w="3200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annonce de sécurité, commentaire des chars, fin de défilé</w:t>
            </w:r>
          </w:p>
        </w:tc>
        <w:tc>
          <w:tcPr>
            <w:tcW w:w="39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sz w:val="17"/>
              </w:rPr>
              <w:t>sécuriser un public nombreux, commenter, gérer le flux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19h45</w:t>
            </w:r>
          </w:p>
        </w:tc>
        <w:tc>
          <w:tcPr>
            <w:tcW w:w="26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Fermeture et palmarès</w:t>
            </w:r>
          </w:p>
        </w:tc>
        <w:tc>
          <w:tcPr>
            <w:tcW w:w="32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annonce de fermeture, cérémonie des Micros d’Or</w:t>
            </w:r>
          </w:p>
        </w:tc>
        <w:tc>
          <w:tcPr>
            <w:tcW w:w="3932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sz w:val="17"/>
              </w:rPr>
              <w:t>remercier, informer de la sortie, laisser une dernière émotion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Ce que chaque rubrique devait contenir</w:t>
      </w:r>
    </w:p>
    <w:p>
      <w:pPr>
        <w:spacing w:after="62" w:line="270" w:lineRule="auto"/>
        <w:ind w:left="232" w:hanging="130"/>
      </w:pPr>
      <w:r>
        <w:rPr>
          <w:b/>
          <w:i w:val="0"/>
          <w:color w:val="B8322F"/>
          <w:sz w:val="17"/>
        </w:rPr>
        <w:t>•</w:t>
        <w:tab/>
      </w:r>
      <w:r>
        <w:rPr>
          <w:b w:val="0"/>
          <w:i w:val="0"/>
          <w:color w:val="3E4A5E"/>
          <w:sz w:val="17"/>
        </w:rPr>
        <w:t xml:space="preserve">au moins </w:t>
      </w:r>
      <w:r>
        <w:rPr>
          <w:b/>
          <w:i w:val="0"/>
          <w:sz w:val="17"/>
        </w:rPr>
        <w:t>une annonce en 4 temps</w:t>
      </w:r>
    </w:p>
    <w:p>
      <w:pPr>
        <w:spacing w:after="62" w:line="270" w:lineRule="auto"/>
        <w:ind w:left="232" w:hanging="130"/>
      </w:pPr>
      <w:r>
        <w:rPr>
          <w:b/>
          <w:i w:val="0"/>
          <w:color w:val="B8322F"/>
          <w:sz w:val="17"/>
        </w:rPr>
        <w:t>•</w:t>
        <w:tab/>
      </w:r>
      <w:r>
        <w:rPr>
          <w:b w:val="0"/>
          <w:i w:val="0"/>
          <w:color w:val="3E4A5E"/>
          <w:sz w:val="17"/>
        </w:rPr>
        <w:t xml:space="preserve">au moins </w:t>
      </w:r>
      <w:r>
        <w:rPr>
          <w:b/>
          <w:i w:val="0"/>
          <w:sz w:val="17"/>
        </w:rPr>
        <w:t>une consigne de sécurité</w:t>
      </w:r>
      <w:r>
        <w:rPr>
          <w:b w:val="0"/>
          <w:i w:val="0"/>
          <w:color w:val="3E4A5E"/>
          <w:sz w:val="17"/>
        </w:rPr>
        <w:t>, claire, sans touche immersive au milieu</w:t>
      </w:r>
    </w:p>
    <w:p>
      <w:pPr>
        <w:spacing w:after="62" w:line="270" w:lineRule="auto"/>
        <w:ind w:left="232" w:hanging="130"/>
      </w:pPr>
      <w:r>
        <w:rPr>
          <w:b/>
          <w:i w:val="0"/>
          <w:color w:val="B8322F"/>
          <w:sz w:val="17"/>
        </w:rPr>
        <w:t>•</w:t>
        <w:tab/>
      </w:r>
      <w:r>
        <w:rPr>
          <w:b/>
          <w:i w:val="0"/>
          <w:sz w:val="17"/>
        </w:rPr>
        <w:t>une animation du public</w:t>
      </w:r>
      <w:r>
        <w:rPr>
          <w:b w:val="0"/>
          <w:i w:val="0"/>
          <w:color w:val="3E4A5E"/>
          <w:sz w:val="17"/>
        </w:rPr>
        <w:t xml:space="preserve"> : il participe, répond, chante, bouge</w:t>
      </w:r>
    </w:p>
    <w:p>
      <w:pPr>
        <w:spacing w:after="62" w:line="270" w:lineRule="auto"/>
        <w:ind w:left="232" w:hanging="130"/>
      </w:pPr>
      <w:r>
        <w:rPr>
          <w:b/>
          <w:i w:val="0"/>
          <w:color w:val="B8322F"/>
          <w:sz w:val="17"/>
        </w:rPr>
        <w:t>•</w:t>
        <w:tab/>
      </w:r>
      <w:r>
        <w:rPr>
          <w:b/>
          <w:i w:val="0"/>
          <w:sz w:val="17"/>
        </w:rPr>
        <w:t>toute l’équipe au micro</w:t>
      </w:r>
      <w:r>
        <w:rPr>
          <w:b w:val="0"/>
          <w:i w:val="0"/>
          <w:color w:val="3E4A5E"/>
          <w:sz w:val="17"/>
        </w:rPr>
        <w:t>, au moins une fois chacun</w:t>
      </w:r>
    </w:p>
    <w:p>
      <w:pPr>
        <w:spacing w:after="62" w:line="270" w:lineRule="auto"/>
        <w:ind w:left="232" w:hanging="130"/>
      </w:pPr>
      <w:r>
        <w:rPr>
          <w:b/>
          <w:i w:val="0"/>
          <w:color w:val="B8322F"/>
          <w:sz w:val="17"/>
        </w:rPr>
        <w:t>•</w:t>
        <w:tab/>
      </w:r>
      <w:r>
        <w:rPr>
          <w:b/>
          <w:i w:val="0"/>
          <w:sz w:val="17"/>
        </w:rPr>
        <w:t>un lancement</w:t>
      </w:r>
      <w:r>
        <w:rPr>
          <w:b w:val="0"/>
          <w:i w:val="0"/>
          <w:color w:val="3E4A5E"/>
          <w:sz w:val="17"/>
        </w:rPr>
        <w:t xml:space="preserve"> vers la rubrique suivante, comme à la télévision</w:t>
      </w:r>
    </w:p>
    <w:p>
      <w:pPr>
        <w:spacing w:after="62" w:line="270" w:lineRule="auto"/>
        <w:ind w:left="232" w:hanging="130"/>
      </w:pPr>
      <w:r>
        <w:rPr>
          <w:b/>
          <w:i w:val="0"/>
          <w:color w:val="B8322F"/>
          <w:sz w:val="17"/>
        </w:rPr>
        <w:t>•</w:t>
        <w:tab/>
      </w:r>
      <w:r>
        <w:rPr>
          <w:b/>
          <w:i w:val="0"/>
          <w:sz w:val="17"/>
        </w:rPr>
        <w:t>12 minutes maximum</w:t>
      </w: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Les six critères du jury (0 à 3 chacun)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600"/>
        <w:gridCol w:w="7832"/>
      </w:tblGrid>
      <w:tr>
        <w:trPr>
          <w:tblHeader w:val="true"/>
        </w:trPr>
        <w:tc>
          <w:tcPr>
            <w:tcW w:w="26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critère</w:t>
            </w:r>
          </w:p>
        </w:tc>
        <w:tc>
          <w:tcPr>
            <w:tcW w:w="78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que le jury observe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Entendu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voix, articulation, débit, distance au micro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Compris</w:t>
            </w:r>
          </w:p>
        </w:tc>
        <w:tc>
          <w:tcPr>
            <w:tcW w:w="78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annonces en 4 temps, informations claires et exactes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Magie de Noël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sourire dans la voix, touche immersive bien placée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Sécurité</w:t>
            </w:r>
          </w:p>
        </w:tc>
        <w:tc>
          <w:tcPr>
            <w:tcW w:w="78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consigne claire, prioritaire, règle d’or respectée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Public embarqué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participation, interaction, accueil du groupe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Maîtrise du direct</w:t>
            </w:r>
          </w:p>
        </w:tc>
        <w:tc>
          <w:tcPr>
            <w:tcW w:w="7832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chrono, lancements, imprévus, toute l’équipe au micro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5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Le palmarès des Micros d’Or :</w:t>
            </w:r>
            <w:r>
              <w:rPr>
                <w:b w:val="0"/>
                <w:i w:val="0"/>
                <w:sz w:val="17"/>
              </w:rPr>
              <w:t xml:space="preserve"> le Micro d’Or (meilleur total, jury et applaudimètre), le Prix de la Magie de Noël, le Prix Sang-froid, le Prix Bouclier (sécurité), le Prix du Public (applaudimètre) et la Voix d’Or, élue par tous.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3213B"/>
        <w:spacing w:before="170" w:after="100" w:line="330" w:lineRule="auto"/>
      </w:pPr>
      <w:r>
        <w:rPr>
          <w:b/>
          <w:i w:val="0"/>
          <w:color w:val="D9A21B"/>
          <w:sz w:val="22"/>
        </w:rPr>
        <w:t xml:space="preserve">8   </w:t>
      </w:r>
      <w:r>
        <w:rPr>
          <w:b/>
          <w:i w:val="0"/>
          <w:color w:val="FFFFFF"/>
          <w:sz w:val="22"/>
        </w:rPr>
        <w:t>Les ateliers &amp; leurs corrigés</w:t>
      </w: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L’accueil le plus magique : les six scénarios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600"/>
        <w:gridCol w:w="7832"/>
      </w:tblGrid>
      <w:tr>
        <w:trPr>
          <w:tblHeader w:val="true"/>
        </w:trPr>
        <w:tc>
          <w:tcPr>
            <w:tcW w:w="26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scénario</w:t>
            </w:r>
          </w:p>
        </w:tc>
        <w:tc>
          <w:tcPr>
            <w:tcW w:w="78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« petit plus » attendu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 · Devant le grand sapin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s’accroupir, parler aux enfants d’abord, nourrir l’émerveillement, puis donner l’information exacte aux parents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B · Le couple frigorifié</w:t>
            </w:r>
          </w:p>
        </w:tc>
        <w:tc>
          <w:tcPr>
            <w:tcW w:w="78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reconnaître le froid et l’attente sans se justifier, donner un temps réaliste, proposer une solution réelle, rester souriant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C · Le grand-père et sa petite-fille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repérer la canne, conseiller un emplacement calme et accessible pour le défilé, arriver en avance, signaler le sol glissant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 · La famille néerlandaise</w:t>
            </w:r>
          </w:p>
        </w:tc>
        <w:tc>
          <w:tcPr>
            <w:tcW w:w="78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passer à l’anglais simple, montrer sur le plan, vérifier ce qui est compris dans le billet plutôt que de supposer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E · L’anniversaire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souhaiter l’anniversaire à l’enfant, une touche gauloise, sans promettre de cadeau non prévu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F · L’ado blasé</w:t>
            </w:r>
          </w:p>
        </w:tc>
        <w:tc>
          <w:tcPr>
            <w:tcW w:w="7832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ne pas forcer ni se moquer, lui parler comme à un adulte, proposer ce qui peut lui plaire, valoriser le petit frère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Votre premier groupe : les situations CE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600"/>
        <w:gridCol w:w="7832"/>
      </w:tblGrid>
      <w:tr>
        <w:trPr>
          <w:tblHeader w:val="true"/>
        </w:trPr>
        <w:tc>
          <w:tcPr>
            <w:tcW w:w="26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situation</w:t>
            </w:r>
          </w:p>
        </w:tc>
        <w:tc>
          <w:tcPr>
            <w:tcW w:w="78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réflexe attendu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 car en avance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accueillir quand même, se présenter, prévenir son responsable, donner une information d’attente : jamais un groupe sans interlocuteur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Douze de plus</w:t>
            </w:r>
          </w:p>
        </w:tc>
        <w:tc>
          <w:tcPr>
            <w:tcW w:w="78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ni refus ni promesse devant le groupe : remercier, prévenir le responsable ou le service groupes, revenir avec une réponse</w:t>
            </w:r>
          </w:p>
        </w:tc>
      </w:tr>
      <w:tr>
        <w:trPr>
          <w:cantSplit/>
        </w:trPr>
        <w:tc>
          <w:tcPr>
            <w:tcW w:w="26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Les bons introuvables</w:t>
            </w:r>
          </w:p>
        </w:tc>
        <w:tc>
          <w:tcPr>
            <w:tcW w:w="7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rassurer, vérifier sur la fiche groupe ou auprès du service, donner l’horaire du goûter ou s’engager à revenir à un moment précis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Le groupe international</w:t>
            </w:r>
          </w:p>
        </w:tc>
        <w:tc>
          <w:tcPr>
            <w:tcW w:w="7832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anglais simple, phrases courtes, montrer sur le plan, vérifier la compréhension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Atelier flash VIP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4000"/>
        <w:gridCol w:w="6432"/>
      </w:tblGrid>
      <w:tr>
        <w:trPr>
          <w:tblHeader w:val="true"/>
        </w:trPr>
        <w:tc>
          <w:tcPr>
            <w:tcW w:w="40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La situation</w:t>
            </w:r>
          </w:p>
        </w:tc>
        <w:tc>
          <w:tcPr>
            <w:tcW w:w="64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réflexe attendu</w:t>
            </w:r>
          </w:p>
        </w:tc>
      </w:tr>
      <w:tr>
        <w:trPr>
          <w:cantSplit/>
        </w:trPr>
        <w:tc>
          <w:tcPr>
            <w:tcW w:w="4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« C’est bien elle, l’animatrice télé ? »</w:t>
            </w:r>
          </w:p>
        </w:tc>
        <w:tc>
          <w:tcPr>
            <w:tcW w:w="6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rester neutre : « Je ne saurais pas vous dire. Je peux vous renseigner sur le spectacle ? »</w:t>
            </w:r>
          </w:p>
        </w:tc>
      </w:tr>
      <w:tr>
        <w:trPr>
          <w:cantSplit/>
        </w:trPr>
        <w:tc>
          <w:tcPr>
            <w:tcW w:w="40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L’invité veut éviter la file</w:t>
            </w:r>
          </w:p>
        </w:tc>
        <w:tc>
          <w:tcPr>
            <w:tcW w:w="64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ne pas décider seul : « Je me renseigne tout de suite », prévenir le référent VIP</w:t>
            </w:r>
          </w:p>
        </w:tc>
      </w:tr>
      <w:tr>
        <w:trPr>
          <w:cantSplit/>
        </w:trPr>
        <w:tc>
          <w:tcPr>
            <w:tcW w:w="40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Un collègue filme l’invité</w:t>
            </w:r>
          </w:p>
        </w:tc>
        <w:tc>
          <w:tcPr>
            <w:tcW w:w="64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intervenir avec tact ; si cela continue, en parler à son responsable</w:t>
            </w:r>
          </w:p>
        </w:tc>
      </w:tr>
      <w:tr>
        <w:trPr>
          <w:cantSplit/>
        </w:trPr>
        <w:tc>
          <w:tcPr>
            <w:tcW w:w="40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L’enfant de l’invité a froid et s’ennuie</w:t>
            </w:r>
          </w:p>
        </w:tc>
        <w:tc>
          <w:tcPr>
            <w:tcW w:w="6432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c’est un visiteur et un enfant comme les autres : une attention, avec l’accord des parents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pBdr>
          <w:bottom w:val="single" w:sz="8" w:space="3" w:color="B8322F"/>
        </w:pBdr>
        <w:spacing w:before="260" w:after="80" w:line="276" w:lineRule="auto"/>
      </w:pPr>
      <w:r>
        <w:rPr>
          <w:b/>
          <w:i w:val="0"/>
          <w:sz w:val="19"/>
        </w:rPr>
        <w:t>Les imprévus du Grand Direct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8032"/>
      </w:tblGrid>
      <w:tr>
        <w:trPr>
          <w:tblHeader w:val="true"/>
        </w:trPr>
        <w:tc>
          <w:tcPr>
            <w:tcW w:w="24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L’imprévu</w:t>
            </w:r>
          </w:p>
        </w:tc>
        <w:tc>
          <w:tcPr>
            <w:tcW w:w="80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réflexe attendu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Retard, défilé décalé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j’annonce la nouvelle heure, je m’excuse une fois, je propose de quoi patienter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Attraction arrêtée</w:t>
            </w:r>
          </w:p>
        </w:tc>
        <w:tc>
          <w:tcPr>
            <w:tcW w:w="80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j’informe honnêtement (« durée inconnue pour le moment »), je propose de revenir, je remercie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Neige, panne d’éclairage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consigne de prudence claire (ralentir, rampe, allées éclairées), puis je signale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C0392B"/>
                <w:sz w:val="17"/>
              </w:rPr>
              <w:t>Allée à dégager, évacuation</w:t>
            </w:r>
          </w:p>
        </w:tc>
        <w:tc>
          <w:tcPr>
            <w:tcW w:w="80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« Pour votre sécurité… », consigne en un bloc, répétée, ton calme ; l’évacuation suit le message prévu par la procédure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Micro coupé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je continue à la voix, calmement ; je reprends dès qu’il revient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Touristes anglophones</w:t>
            </w:r>
          </w:p>
        </w:tc>
        <w:tc>
          <w:tcPr>
            <w:tcW w:w="80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une phrase clé en anglais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C0392B"/>
                <w:sz w:val="17"/>
              </w:rPr>
              <w:t>« Je ne trouve plus mon fils »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pas d’annonce improvisée : je rassure, j’alerte et j’applique la procédure du parc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Visiteur qui interrompt</w:t>
            </w:r>
          </w:p>
        </w:tc>
        <w:tc>
          <w:tcPr>
            <w:tcW w:w="80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courtois, je ne règle pas le problème au micro : « Je viens vous voir juste après »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VIP par surprise</w:t>
            </w:r>
          </w:p>
        </w:tc>
        <w:tc>
          <w:tcPr>
            <w:tcW w:w="8032" w:type="dxa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aucune annonce qui le désigne ; je préviens discrètement le référent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3213B"/>
        <w:spacing w:before="170" w:after="100" w:line="330" w:lineRule="auto"/>
      </w:pPr>
      <w:r>
        <w:rPr>
          <w:b/>
          <w:i w:val="0"/>
          <w:color w:val="D9A21B"/>
          <w:sz w:val="22"/>
        </w:rPr>
        <w:t xml:space="preserve">9   </w:t>
      </w:r>
      <w:r>
        <w:rPr>
          <w:b/>
          <w:i w:val="0"/>
          <w:color w:val="FFFFFF"/>
          <w:sz w:val="22"/>
        </w:rPr>
        <w:t>Tous les réflexes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2400"/>
        <w:gridCol w:w="8032"/>
      </w:tblGrid>
      <w:tr>
        <w:trPr>
          <w:tblHeader w:val="true"/>
        </w:trPr>
        <w:tc>
          <w:tcPr>
            <w:tcW w:w="2400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moment</w:t>
            </w:r>
          </w:p>
        </w:tc>
        <w:tc>
          <w:tcPr>
            <w:tcW w:w="80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Le réflexe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J’accueille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sourire, regard, posture ouverte ; à hauteur d’enfant ; une petite attention ; une touche gauloise, une seule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J’informe</w:t>
            </w:r>
          </w:p>
        </w:tc>
        <w:tc>
          <w:tcPr>
            <w:tcW w:w="80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une information exacte, ou « je vérifie pour vous » ; une mauvaise nouvelle avec une alternative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J’accueille un groupe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présent avant, je me présente, je confirme, j’explique, je reste disponible ; j’appelle le groupe par son nom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J’accueille un VIP</w:t>
            </w:r>
          </w:p>
        </w:tc>
        <w:tc>
          <w:tcPr>
            <w:tcW w:w="80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disponible, professionnel, discret ; je préviens le référent, je ne décide pas seul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J’annonce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entendue, comprise, émouvante ; accroche, information, consigne, conclusion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color w:val="C0392B"/>
                <w:sz w:val="17"/>
              </w:rPr>
              <w:t>Je sécurise</w:t>
            </w:r>
          </w:p>
        </w:tc>
        <w:tc>
          <w:tcPr>
            <w:tcW w:w="80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« Pour votre sécurité », une consigne en un bloc, je répète, je remercie ; évacuation : la procédure, mot pour mot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keepNext w:val="true"/>
              <w:spacing w:after="0" w:line="264" w:lineRule="auto"/>
            </w:pPr>
            <w:r>
              <w:rPr>
                <w:b/>
                <w:i w:val="0"/>
                <w:sz w:val="17"/>
              </w:rPr>
              <w:t>J’anime</w:t>
            </w:r>
          </w:p>
        </w:tc>
        <w:tc>
          <w:tcPr>
            <w:tcW w:w="80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des règles en trois phrases, du suspense, chaque réponse valorisée ; l’information toujours avant l’animation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/>
                <w:i w:val="0"/>
                <w:sz w:val="17"/>
              </w:rPr>
              <w:t>Face à l’imprévu</w:t>
            </w:r>
          </w:p>
        </w:tc>
        <w:tc>
          <w:tcPr>
            <w:tcW w:w="8032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je respire, j’informe, je propose ; une procédure s’applique, elle ne s’improvise pas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3213B"/>
        <w:spacing w:before="170" w:after="100" w:line="330" w:lineRule="auto"/>
      </w:pPr>
      <w:r>
        <w:rPr>
          <w:b/>
          <w:i w:val="0"/>
          <w:color w:val="D9A21B"/>
          <w:sz w:val="22"/>
        </w:rPr>
        <w:t xml:space="preserve">10   </w:t>
      </w:r>
      <w:r>
        <w:rPr>
          <w:b/>
          <w:i w:val="0"/>
          <w:color w:val="FFFFFF"/>
          <w:sz w:val="22"/>
        </w:rPr>
        <w:t>Ce qu’il faut retenir</w:t>
      </w:r>
    </w:p>
    <w:tbl>
      <w:tblPr>
        <w:tblW w:w="10432" w:type="dxa"/>
        <w:jc w:val="left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600"/>
        <w:gridCol w:w="9832"/>
      </w:tblGrid>
      <w:tr>
        <w:trPr>
          <w:tblHeader w:val="true"/>
        </w:trPr>
        <w:tc>
          <w:tcPr>
            <w:tcW w:w="600" w:type="dxa"/>
            <w:shd w:val="clear" w:color="auto" w:fill="13213B"/>
          </w:tcPr>
          <w:p>
            <w:pPr>
              <w:keepNext w:val="true"/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/>
            </w:r>
          </w:p>
        </w:tc>
        <w:tc>
          <w:tcPr>
            <w:tcW w:w="9832" w:type="dxa"/>
            <w:shd w:val="clear" w:color="auto" w:fill="13213B"/>
          </w:tcPr>
          <w:p>
            <w:pPr>
              <w:keepNext w:val="true"/>
              <w:spacing w:after="0"/>
            </w:pPr>
            <w:r>
              <w:rPr>
                <w:b/>
                <w:i w:val="0"/>
                <w:color w:val="FFFFFF"/>
                <w:sz w:val="17"/>
              </w:rPr>
              <w:t>Ce qu’il faut pouvoir expliquer à quelqu’un qui n’a pas suivi le module</w:t>
            </w:r>
          </w:p>
        </w:tc>
      </w:tr>
      <w:tr>
        <w:trPr>
          <w:cantSplit/>
        </w:trPr>
        <w:tc>
          <w:tcPr>
            <w:tcW w:w="6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1</w:t>
            </w:r>
          </w:p>
        </w:tc>
        <w:tc>
          <w:tcPr>
            <w:tcW w:w="9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À Noël, même méthode qu’à Peur sur le Parc : on crée la chaleur et la proximité au lieu du frisson.</w:t>
            </w:r>
          </w:p>
        </w:tc>
      </w:tr>
      <w:tr>
        <w:trPr>
          <w:cantSplit/>
        </w:trPr>
        <w:tc>
          <w:tcPr>
            <w:tcW w:w="600" w:type="dxa"/>
            <w:shd w:val="clear" w:color="auto" w:fill="F5F8FC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2</w:t>
            </w:r>
          </w:p>
        </w:tc>
        <w:tc>
          <w:tcPr>
            <w:tcW w:w="98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Le Noël Gaulois 2026 : du 19 décembre au 3 janvier, 11 h-20 h (19 h les 24 et 31 décembre). L’hiver change tout : nuit, froid, sol glissant.</w:t>
            </w:r>
          </w:p>
        </w:tc>
      </w:tr>
      <w:tr>
        <w:trPr>
          <w:cantSplit/>
        </w:trPr>
        <w:tc>
          <w:tcPr>
            <w:tcW w:w="6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3</w:t>
            </w:r>
          </w:p>
        </w:tc>
        <w:tc>
          <w:tcPr>
            <w:tcW w:w="9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Une mauvaise nouvelle se donne avec une alternative : je reconnais, j’informe, je propose.</w:t>
            </w:r>
          </w:p>
        </w:tc>
      </w:tr>
      <w:tr>
        <w:trPr>
          <w:cantSplit/>
        </w:trPr>
        <w:tc>
          <w:tcPr>
            <w:tcW w:w="600" w:type="dxa"/>
            <w:shd w:val="clear" w:color="auto" w:fill="F5F8FC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4</w:t>
            </w:r>
          </w:p>
        </w:tc>
        <w:tc>
          <w:tcPr>
            <w:tcW w:w="98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Chaque public a ses gestes ; les petites attentions et les mots qui réchauffent font les grands souvenirs.</w:t>
            </w:r>
          </w:p>
        </w:tc>
      </w:tr>
      <w:tr>
        <w:trPr>
          <w:cantSplit/>
        </w:trPr>
        <w:tc>
          <w:tcPr>
            <w:tcW w:w="6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5</w:t>
            </w:r>
          </w:p>
        </w:tc>
        <w:tc>
          <w:tcPr>
            <w:tcW w:w="9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Un groupe de CE attend un accueil parfaitement organisé : les 5 étapes, et la première minute compte.</w:t>
            </w:r>
          </w:p>
        </w:tc>
      </w:tr>
      <w:tr>
        <w:trPr>
          <w:cantSplit/>
        </w:trPr>
        <w:tc>
          <w:tcPr>
            <w:tcW w:w="600" w:type="dxa"/>
            <w:shd w:val="clear" w:color="auto" w:fill="F5F8FC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6</w:t>
            </w:r>
          </w:p>
        </w:tc>
        <w:tc>
          <w:tcPr>
            <w:tcW w:w="9832" w:type="dxa"/>
            <w:shd w:val="clear" w:color="auto" w:fill="F5F8FC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Un VIP : disponible, professionnel, discret. Je facilite, je préviens le référent.</w:t>
            </w:r>
          </w:p>
        </w:tc>
      </w:tr>
      <w:tr>
        <w:trPr>
          <w:cantSplit/>
        </w:trPr>
        <w:tc>
          <w:tcPr>
            <w:tcW w:w="600" w:type="dxa"/>
          </w:tcPr>
          <w:p>
            <w:pPr>
              <w:keepNext w:val="true"/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7</w:t>
            </w:r>
          </w:p>
        </w:tc>
        <w:tc>
          <w:tcPr>
            <w:tcW w:w="9832" w:type="dxa"/>
          </w:tcPr>
          <w:p>
            <w:pPr>
              <w:keepNext w:val="true"/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Une annonce : entendue, comprise, émouvante ; en 4 temps ; la touche de Noël jamais au milieu de la consigne.</w:t>
            </w:r>
          </w:p>
        </w:tc>
      </w:tr>
      <w:tr>
        <w:trPr>
          <w:cantSplit/>
        </w:trPr>
        <w:tc>
          <w:tcPr>
            <w:tcW w:w="600" w:type="dxa"/>
            <w:shd w:val="clear" w:color="auto" w:fill="F5F8FC"/>
          </w:tcPr>
          <w:p>
            <w:pPr>
              <w:spacing w:after="0" w:line="264" w:lineRule="auto"/>
              <w:jc w:val="center"/>
            </w:pPr>
            <w:r>
              <w:rPr>
                <w:b/>
                <w:i w:val="0"/>
                <w:sz w:val="17"/>
              </w:rPr>
              <w:t>8</w:t>
            </w:r>
          </w:p>
        </w:tc>
        <w:tc>
          <w:tcPr>
            <w:tcW w:w="9832" w:type="dxa"/>
            <w:shd w:val="clear" w:color="auto" w:fill="F5F8FC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3E4A5E"/>
                <w:sz w:val="17"/>
              </w:rPr>
              <w:t>Face à l’imprévu : je respire, j’informe, je propose. Et une procédure de sécurité : je l’applique.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13213B"/>
            <w:tcMar>
              <w:top w:w="130" w:type="dxa"/>
              <w:left w:w="160" w:type="dxa"/>
              <w:bottom w:w="130" w:type="dxa"/>
              <w:right w:w="16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b/>
                <w:i w:val="0"/>
                <w:color w:val="FFFFFF"/>
                <w:sz w:val="20"/>
              </w:rPr>
              <w:t xml:space="preserve">Choisissez-en trois et expliquez-les à quelqu’un, sans regarder. </w:t>
            </w:r>
            <w:r>
              <w:rPr>
                <w:b/>
                <w:i w:val="0"/>
                <w:color w:val="D9A21B"/>
                <w:sz w:val="20"/>
              </w:rPr>
              <w:t>C’est le meilleur test de ce que vous emportez.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hd w:val="clear" w:color="auto" w:fill="13213B"/>
        <w:spacing w:before="170" w:after="100" w:line="330" w:lineRule="auto"/>
      </w:pPr>
      <w:r>
        <w:rPr>
          <w:b/>
          <w:i w:val="0"/>
          <w:color w:val="FFFFFF"/>
          <w:sz w:val="22"/>
        </w:rPr>
        <w:t>Pour aller plus loin — la synthèse en ligne</w:t>
      </w:r>
    </w:p>
    <w:tbl>
      <w:tblPr>
        <w:tblW w:w="10232" w:type="dxa"/>
        <w:tblLayout w:type="fixed"/>
        <w:tblCellMar>
          <w:left w:w="10" w:type="dxa"/>
          <w:right w:w="10" w:type="dxa"/>
        </w:tblCellMar>
        <w:tblLook w:firstColumn="1" w:firstRow="1" w:lastColumn="0" w:lastRow="0" w:noHBand="0" w:noVBand="1" w:val="04A0"/>
      </w:tblPr>
      <w:tblGrid>
        <w:gridCol w:w="3618"/>
        <w:gridCol w:w="280"/>
        <w:gridCol w:w="6334"/>
      </w:tblGrid>
      <w:tr>
        <w:trPr>
          <w:cantSplit/>
        </w:trPr>
        <w:tc>
          <w:tcPr>
            <w:tcW w:w="3618" w:type="dxa"/>
            <w:shd w:val="clear" w:color="auto" w:fill="F5F8FC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40" w:line="276" w:lineRule="auto"/>
              <w:jc w:val="center"/>
            </w:pPr>
            <w:r>
              <w:drawing>
                <wp:inline>
                  <wp:extent cx="1234440" cy="123444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synthe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1234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  <w:color w:val="2F6FB5"/>
                <w:sz w:val="16"/>
              </w:rPr>
              <w:t>synthese-noel-gaulois-jmsa.pages.dev</w:t>
            </w:r>
          </w:p>
        </w:tc>
        <w:tc>
          <w:tcPr>
            <w:tcW w:w="280" w:type="dxa"/>
            <w:tcMar>
              <w:top w:w="66" w:type="dxa"/>
              <w:left w:w="130" w:type="dxa"/>
              <w:bottom w:w="66" w:type="dxa"/>
              <w:right w:w="130" w:type="dxa"/>
            </w:tcMar>
            <w:vAlign w:val="center"/>
          </w:tcPr>
          <w:p>
            <w:pPr>
              <w:spacing w:after="110"/>
            </w:pPr>
          </w:p>
        </w:tc>
        <w:tc>
          <w:tcPr>
            <w:tcW w:w="6334" w:type="dxa"/>
            <w:shd w:val="clear" w:color="auto" w:fill="F5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40"/>
            </w:pPr>
            <w:r>
              <w:rPr>
                <w:b/>
                <w:i w:val="0"/>
                <w:sz w:val="19"/>
              </w:rPr>
              <w:t>Ce que vous trouverez derrière ce code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B8322F"/>
                <w:sz w:val="17"/>
              </w:rPr>
              <w:t>•</w:t>
              <w:tab/>
            </w:r>
            <w:r>
              <w:rPr>
                <w:b w:val="0"/>
                <w:i w:val="0"/>
                <w:color w:val="3E4A5E"/>
                <w:sz w:val="17"/>
              </w:rPr>
              <w:t>Les deux journées, avec tous les tableaux de cette synthèse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B8322F"/>
                <w:sz w:val="17"/>
              </w:rPr>
              <w:t>•</w:t>
              <w:tab/>
            </w:r>
            <w:r>
              <w:rPr>
                <w:b w:val="0"/>
                <w:i w:val="0"/>
                <w:color w:val="3E4A5E"/>
                <w:sz w:val="17"/>
              </w:rPr>
              <w:t>Les ateliers et les imprévus, énoncés et corrigés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B8322F"/>
                <w:sz w:val="17"/>
              </w:rPr>
              <w:t>•</w:t>
              <w:tab/>
            </w:r>
            <w:r>
              <w:rPr>
                <w:b w:val="0"/>
                <w:i w:val="0"/>
                <w:color w:val="3E4A5E"/>
                <w:sz w:val="17"/>
              </w:rPr>
              <w:t>Les annonces types, prêtes à adapter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B8322F"/>
                <w:sz w:val="17"/>
              </w:rPr>
              <w:t>•</w:t>
              <w:tab/>
            </w:r>
            <w:r>
              <w:rPr>
                <w:b w:val="0"/>
                <w:i w:val="0"/>
                <w:color w:val="3E4A5E"/>
                <w:sz w:val="17"/>
              </w:rPr>
              <w:t>Les deux quiz, à refaire autant de fois que nécessaire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B8322F"/>
                <w:sz w:val="17"/>
              </w:rPr>
              <w:t>•</w:t>
              <w:tab/>
            </w:r>
            <w:r>
              <w:rPr>
                <w:b w:val="0"/>
                <w:i w:val="0"/>
                <w:color w:val="3E4A5E"/>
                <w:sz w:val="17"/>
              </w:rPr>
              <w:t>Un quiz général, mélangé à chaque lancement</w:t>
            </w:r>
          </w:p>
          <w:p>
            <w:pPr>
              <w:spacing w:after="62" w:line="270" w:lineRule="auto"/>
              <w:ind w:left="232" w:hanging="130"/>
            </w:pPr>
            <w:r>
              <w:rPr>
                <w:b/>
                <w:i w:val="0"/>
                <w:color w:val="B8322F"/>
                <w:sz w:val="17"/>
              </w:rPr>
              <w:t>•</w:t>
              <w:tab/>
            </w:r>
            <w:r>
              <w:rPr>
                <w:b w:val="0"/>
                <w:i w:val="0"/>
                <w:color w:val="3E4A5E"/>
                <w:sz w:val="17"/>
              </w:rPr>
              <w:t>Le classeur de révision autocorrigé, à télécharger</w:t>
            </w:r>
          </w:p>
        </w:tc>
      </w:tr>
    </w:tbl>
    <w:p>
      <w:pPr>
        <w:spacing w:before="0" w:after="0" w:lineRule="exact" w:line="100"/>
      </w:pPr>
    </w:p>
    <w:p>
      <w:pPr>
        <w:keepNext w:val="true"/>
        <w:spacing w:before="220" w:after="60" w:line="276" w:lineRule="auto"/>
      </w:pPr>
      <w:r>
        <w:rPr>
          <w:b/>
          <w:i w:val="0"/>
          <w:sz w:val="19"/>
        </w:rPr>
        <w:t>Les quiz des deux journées</w:t>
      </w:r>
    </w:p>
    <w:tbl>
      <w:tblPr>
        <w:tblW w:w="10232" w:type="dxa"/>
        <w:tblLayout w:type="fixed"/>
        <w:tblCellMar>
          <w:left w:w="10" w:type="dxa"/>
          <w:right w:w="10" w:type="dxa"/>
        </w:tblCellMar>
        <w:tblLook w:firstColumn="1" w:firstRow="1" w:lastColumn="0" w:lastRow="0" w:noHBand="0" w:noVBand="1" w:val="04A0"/>
      </w:tblPr>
      <w:tblGrid>
        <w:gridCol w:w="4976"/>
        <w:gridCol w:w="280"/>
        <w:gridCol w:w="4976"/>
      </w:tblGrid>
      <w:tr>
        <w:trPr>
          <w:cantSplit/>
        </w:trPr>
        <w:tc>
          <w:tcPr>
            <w:tcW w:w="4976" w:type="dxa"/>
            <w:shd w:val="clear" w:color="auto" w:fill="F5F8FC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40" w:line="276" w:lineRule="auto"/>
              <w:jc w:val="center"/>
            </w:pPr>
            <w:r>
              <w:drawing>
                <wp:inline>
                  <wp:extent cx="777240" cy="77724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quiz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 w:line="276" w:lineRule="auto"/>
              <w:jc w:val="center"/>
            </w:pPr>
            <w:r>
              <w:rPr>
                <w:b/>
                <w:i w:val="0"/>
                <w:sz w:val="18"/>
              </w:rPr>
              <w:t>Quiz n° 1 — jour 1</w:t>
            </w:r>
          </w:p>
          <w:p>
            <w:pPr>
              <w:spacing w:after="20" w:line="276" w:lineRule="auto"/>
              <w:jc w:val="center"/>
            </w:pPr>
            <w:r>
              <w:rPr>
                <w:b w:val="0"/>
                <w:i w:val="0"/>
                <w:color w:val="3E4A5E"/>
                <w:sz w:val="15"/>
              </w:rPr>
              <w:t>L’accueil de Noël, le Noël Gaulois, les CE, les VIP · douze questions</w:t>
            </w: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  <w:color w:val="2F6FB5"/>
                <w:sz w:val="16"/>
              </w:rPr>
              <w:t>quiz1-noel-gaulois-jmsa.pages.dev</w:t>
            </w:r>
          </w:p>
        </w:tc>
        <w:tc>
          <w:tcPr>
            <w:tcW w:w="280" w:type="dxa"/>
            <w:tcMar>
              <w:top w:w="66" w:type="dxa"/>
              <w:left w:w="130" w:type="dxa"/>
              <w:bottom w:w="66" w:type="dxa"/>
              <w:right w:w="130" w:type="dxa"/>
            </w:tcMar>
            <w:vAlign w:val="center"/>
          </w:tcPr>
          <w:p>
            <w:pPr>
              <w:spacing w:after="110"/>
            </w:pPr>
          </w:p>
        </w:tc>
        <w:tc>
          <w:tcPr>
            <w:tcW w:w="4976" w:type="dxa"/>
            <w:shd w:val="clear" w:color="auto" w:fill="F5F8FC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40" w:line="276" w:lineRule="auto"/>
              <w:jc w:val="center"/>
            </w:pPr>
            <w:r>
              <w:drawing>
                <wp:inline>
                  <wp:extent cx="777240" cy="77724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quiz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 w:line="276" w:lineRule="auto"/>
              <w:jc w:val="center"/>
            </w:pPr>
            <w:r>
              <w:rPr>
                <w:b/>
                <w:i w:val="0"/>
                <w:sz w:val="18"/>
              </w:rPr>
              <w:t>Quiz n° 2 — jour 2</w:t>
            </w:r>
          </w:p>
          <w:p>
            <w:pPr>
              <w:spacing w:after="20" w:line="276" w:lineRule="auto"/>
              <w:jc w:val="center"/>
            </w:pPr>
            <w:r>
              <w:rPr>
                <w:b w:val="0"/>
                <w:i w:val="0"/>
                <w:color w:val="3E4A5E"/>
                <w:sz w:val="15"/>
              </w:rPr>
              <w:t>Le micro, la sécurité, l’animation, l’imprévu · douze questions</w:t>
            </w: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  <w:color w:val="2F6FB5"/>
                <w:sz w:val="16"/>
              </w:rPr>
              <w:t>quiz2-noel-gaulois-jmsa.pages.dev</w:t>
            </w:r>
          </w:p>
        </w:tc>
      </w:tr>
    </w:tbl>
    <w:p>
      <w:pPr>
        <w:spacing w:before="0" w:after="0" w:lineRule="exact" w:line="100"/>
      </w:pPr>
    </w:p>
    <w:tbl>
      <w:tblPr>
        <w:tblW w:w="10432" w:type="dxa"/>
        <w:tblBorders>
          <w:top w:val="single" w:sz="3" w:space="0" w:color="DCE3EE"/>
          <w:left w:val="single" w:sz="3" w:space="0" w:color="DCE3EE"/>
          <w:bottom w:val="single" w:sz="3" w:space="0" w:color="DCE3EE"/>
          <w:right w:val="single" w:sz="3" w:space="0" w:color="DCE3EE"/>
          <w:insideH w:val="single" w:sz="3" w:space="0" w:color="DCE3EE"/>
          <w:insideV w:val="single" w:sz="3" w:space="0" w:color="DCE3E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firstColumn="1" w:firstRow="1" w:lastColumn="0" w:lastRow="0" w:noHBand="0" w:noVBand="1" w:val="04A0"/>
      </w:tblPr>
      <w:tblGrid>
        <w:gridCol w:w="10432"/>
      </w:tblGrid>
      <w:tr>
        <w:trPr>
          <w:cantSplit/>
        </w:trPr>
        <w:tc>
          <w:tcPr>
            <w:tcW w:w="10432" w:type="dxa"/>
            <w:shd w:val="clear" w:color="auto" w:fill="F5F8FC"/>
            <w:tcMar>
              <w:top w:w="120" w:type="dxa"/>
              <w:left w:w="160" w:type="dxa"/>
              <w:bottom w:w="120" w:type="dxa"/>
              <w:right w:w="120" w:type="dxa"/>
            </w:tcMar>
          </w:tcPr>
          <w:p>
            <w:pPr>
              <w:spacing w:after="0" w:line="276" w:lineRule="auto"/>
            </w:pPr>
            <w:r>
              <w:rPr>
                <w:b/>
                <w:i w:val="0"/>
                <w:sz w:val="17"/>
              </w:rPr>
              <w:t>Ce module se prolonge sur le terrain, avec votre tuteur.</w:t>
            </w:r>
            <w:r>
              <w:rPr>
                <w:b w:val="0"/>
                <w:i w:val="0"/>
                <w:sz w:val="17"/>
              </w:rPr>
              <w:t xml:space="preserve"> Vos cinq missions : vérifier chaque matin le programme du jour (horaires des spectacles et du défilé) · repérer une famille et lui offrir une petite attention · noter les questions qu’on vous pose le plus et préparer une réponse avec alternative · écouter les annonces du parc et repérer leurs quatre temps · demander à votre responsable la procédure d’accueil des groupes et la procédure enfant égaré de votre zone. Ce sont aussi les points que votre tuteur observera.</w:t>
            </w:r>
          </w:p>
        </w:tc>
      </w:tr>
    </w:tbl>
    <w:p>
      <w:pPr>
        <w:spacing w:before="0" w:after="0" w:lineRule="exact" w:line="100"/>
      </w:pPr>
    </w:p>
    <w:sectPr w:rsidR="00FC693F" w:rsidRPr="0006063C" w:rsidSect="00034616">
      <w:pgSz w:w="11906" w:h="16838"/>
      <w:pgMar w:top="624" w:right="737" w:bottom="624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 w:val="bestFit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Calibri" w:hAnsi="Calibri" w:eastAsia="Calibri"/>
      <w:color w:val="1A3A5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Synthèse — Noël Gaulois : accueil scénarisé, CE et VIP, Le Grand Direct</dc:title>
  <dc:subject/>
  <dc:creator>JMSA</dc:creator>
  <cp:keywords/>
  <dc:description/>
  <cp:lastModifiedBy/>
  <cp:revision>1</cp:revision>
  <dcterms:created xsi:type="dcterms:W3CDTF">2026-11-19T08:00:00Z</dcterms:created>
  <dcterms:modified xsi:type="dcterms:W3CDTF">2026-11-19T08:00:00Z</dcterms:modified>
  <cp:category/>
</cp:coreProperties>
</file>